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BDE32E" w14:textId="77777777" w:rsidR="00243CB0" w:rsidRDefault="0075353C" w:rsidP="00243CB0">
      <w:pPr>
        <w:pStyle w:val="Geenafstand"/>
        <w:rPr>
          <w:rFonts w:ascii="Verdana" w:hAnsi="Verdana"/>
          <w:sz w:val="20"/>
          <w:lang w:val="en-GB"/>
        </w:rPr>
      </w:pPr>
      <w:bookmarkStart w:id="0" w:name="_GoBack"/>
      <w:bookmarkEnd w:id="0"/>
      <w:r w:rsidRPr="00437281">
        <w:rPr>
          <w:noProof/>
          <w:lang w:eastAsia="nl-NL"/>
        </w:rPr>
        <w:drawing>
          <wp:anchor distT="0" distB="0" distL="114300" distR="114300" simplePos="0" relativeHeight="251658240" behindDoc="0" locked="0" layoutInCell="1" allowOverlap="1" wp14:anchorId="696B980A" wp14:editId="5FB4979D">
            <wp:simplePos x="0" y="0"/>
            <wp:positionH relativeFrom="column">
              <wp:posOffset>3948430</wp:posOffset>
            </wp:positionH>
            <wp:positionV relativeFrom="paragraph">
              <wp:posOffset>7620</wp:posOffset>
            </wp:positionV>
            <wp:extent cx="2081200" cy="1038225"/>
            <wp:effectExtent l="0" t="0" r="0" b="0"/>
            <wp:wrapSquare wrapText="bothSides"/>
            <wp:docPr id="2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1200" cy="1038225"/>
                    </a:xfrm>
                    <a:prstGeom prst="rect">
                      <a:avLst/>
                    </a:prstGeom>
                  </pic:spPr>
                </pic:pic>
              </a:graphicData>
            </a:graphic>
          </wp:anchor>
        </w:drawing>
      </w:r>
      <w:r w:rsidR="00243CB0" w:rsidRPr="00E772E0">
        <w:rPr>
          <w:rFonts w:ascii="Verdana" w:hAnsi="Verdana"/>
          <w:sz w:val="20"/>
          <w:lang w:val="en-GB"/>
        </w:rPr>
        <w:t xml:space="preserve">Interreg FAIR </w:t>
      </w:r>
    </w:p>
    <w:p w14:paraId="6AC11B06" w14:textId="77777777" w:rsidR="00CD188F" w:rsidRDefault="00CD188F" w:rsidP="00243CB0">
      <w:pPr>
        <w:pStyle w:val="Geenafstand"/>
        <w:rPr>
          <w:rFonts w:ascii="Verdana" w:hAnsi="Verdana"/>
          <w:sz w:val="20"/>
          <w:lang w:val="en-GB"/>
        </w:rPr>
      </w:pPr>
      <w:r>
        <w:rPr>
          <w:rFonts w:ascii="Verdana" w:hAnsi="Verdana"/>
          <w:sz w:val="20"/>
          <w:lang w:val="en-GB"/>
        </w:rPr>
        <w:t xml:space="preserve">Task 3.1a Asset Management: Template </w:t>
      </w:r>
      <w:r w:rsidRPr="00E772E0">
        <w:rPr>
          <w:rFonts w:ascii="Verdana" w:hAnsi="Verdana"/>
          <w:sz w:val="20"/>
          <w:lang w:val="en-GB"/>
        </w:rPr>
        <w:t>Questionnaire</w:t>
      </w:r>
    </w:p>
    <w:p w14:paraId="0D36A1AE" w14:textId="77777777" w:rsidR="00CD188F" w:rsidRPr="00E772E0" w:rsidRDefault="00CD188F" w:rsidP="00243CB0">
      <w:pPr>
        <w:pStyle w:val="Geenafstand"/>
        <w:rPr>
          <w:rFonts w:ascii="Verdana" w:hAnsi="Verdana"/>
          <w:sz w:val="20"/>
          <w:lang w:val="en-GB"/>
        </w:rPr>
      </w:pPr>
    </w:p>
    <w:p w14:paraId="03E5444A" w14:textId="77777777" w:rsidR="000843C3" w:rsidRPr="00A72039" w:rsidRDefault="000843C3" w:rsidP="00243CB0">
      <w:pPr>
        <w:pStyle w:val="Geenafstand"/>
        <w:rPr>
          <w:rFonts w:ascii="Verdana" w:hAnsi="Verdana"/>
          <w:sz w:val="20"/>
        </w:rPr>
      </w:pPr>
      <w:r w:rsidRPr="00A72039">
        <w:rPr>
          <w:rFonts w:ascii="Verdana" w:hAnsi="Verdana"/>
          <w:sz w:val="20"/>
        </w:rPr>
        <w:t>Hoogheemraadschap Schieland en de Krimpenerwaard</w:t>
      </w:r>
    </w:p>
    <w:p w14:paraId="0D798794" w14:textId="77777777" w:rsidR="00243CB0" w:rsidRPr="00A72039" w:rsidRDefault="000843C3" w:rsidP="00243CB0">
      <w:pPr>
        <w:pStyle w:val="Geenafstand"/>
        <w:rPr>
          <w:rFonts w:ascii="Verdana" w:hAnsi="Verdana"/>
          <w:sz w:val="20"/>
        </w:rPr>
      </w:pPr>
      <w:r w:rsidRPr="00A72039">
        <w:rPr>
          <w:rFonts w:ascii="Verdana" w:hAnsi="Verdana"/>
          <w:sz w:val="20"/>
        </w:rPr>
        <w:t>Project KIJK</w:t>
      </w:r>
      <w:r w:rsidR="00267E70" w:rsidRPr="00A72039">
        <w:rPr>
          <w:rFonts w:ascii="Verdana" w:hAnsi="Verdana"/>
          <w:sz w:val="20"/>
        </w:rPr>
        <w:t xml:space="preserve"> (</w:t>
      </w:r>
      <w:r w:rsidR="00A72039" w:rsidRPr="00A72039">
        <w:rPr>
          <w:rFonts w:ascii="Verdana" w:hAnsi="Verdana"/>
          <w:sz w:val="20"/>
        </w:rPr>
        <w:t>D2016-08-000689)</w:t>
      </w:r>
    </w:p>
    <w:p w14:paraId="0A52F131" w14:textId="16ACF2FA" w:rsidR="0075353C" w:rsidRPr="00EA0BF0" w:rsidRDefault="00CF5FAB" w:rsidP="0075353C">
      <w:pPr>
        <w:pStyle w:val="Geenafstand"/>
        <w:rPr>
          <w:rFonts w:ascii="Verdana" w:hAnsi="Verdana"/>
          <w:sz w:val="20"/>
          <w:lang w:val="en-GB"/>
        </w:rPr>
      </w:pPr>
      <w:r w:rsidRPr="00EA0BF0">
        <w:rPr>
          <w:rFonts w:ascii="Verdana" w:hAnsi="Verdana"/>
          <w:sz w:val="20"/>
          <w:lang w:val="en-GB"/>
        </w:rPr>
        <w:t>Manon de Vries</w:t>
      </w:r>
      <w:r w:rsidR="007808E9" w:rsidRPr="00EA0BF0">
        <w:rPr>
          <w:rFonts w:ascii="Verdana" w:hAnsi="Verdana"/>
          <w:sz w:val="20"/>
          <w:lang w:val="en-GB"/>
        </w:rPr>
        <w:t xml:space="preserve"> (</w:t>
      </w:r>
      <w:r w:rsidR="00FC58B8" w:rsidRPr="00EA0BF0">
        <w:rPr>
          <w:rFonts w:ascii="Verdana" w:hAnsi="Verdana"/>
          <w:sz w:val="20"/>
          <w:lang w:val="en-GB"/>
        </w:rPr>
        <w:t>August 31</w:t>
      </w:r>
      <w:r w:rsidR="0075353C" w:rsidRPr="00EA0BF0">
        <w:rPr>
          <w:rFonts w:ascii="Verdana" w:hAnsi="Verdana"/>
          <w:sz w:val="20"/>
          <w:lang w:val="en-GB"/>
        </w:rPr>
        <w:t>, 2016</w:t>
      </w:r>
      <w:r w:rsidR="009C67CB" w:rsidRPr="00EA0BF0">
        <w:rPr>
          <w:rFonts w:ascii="Verdana" w:hAnsi="Verdana"/>
          <w:sz w:val="20"/>
          <w:lang w:val="en-GB"/>
        </w:rPr>
        <w:t>)</w:t>
      </w:r>
      <w:r w:rsidR="00B74E5E" w:rsidRPr="00EA0BF0">
        <w:rPr>
          <w:rFonts w:ascii="Verdana" w:hAnsi="Verdana"/>
          <w:sz w:val="20"/>
          <w:lang w:val="en-GB"/>
        </w:rPr>
        <w:t xml:space="preserve">       </w:t>
      </w:r>
    </w:p>
    <w:p w14:paraId="2AFB8FA9" w14:textId="77777777" w:rsidR="00CF5FAB" w:rsidRPr="00EA0BF0" w:rsidRDefault="00CF5FAB" w:rsidP="00243CB0">
      <w:pPr>
        <w:pStyle w:val="Geenafstand"/>
        <w:rPr>
          <w:rFonts w:ascii="Verdana" w:hAnsi="Verdana"/>
          <w:sz w:val="20"/>
          <w:lang w:val="en-GB"/>
        </w:rPr>
      </w:pPr>
    </w:p>
    <w:p w14:paraId="0FC31C57" w14:textId="77777777" w:rsidR="00CF5FAB" w:rsidRPr="00EA0BF0" w:rsidRDefault="00CF5FAB" w:rsidP="00243CB0">
      <w:pPr>
        <w:pStyle w:val="Geenafstand"/>
        <w:rPr>
          <w:rFonts w:ascii="Verdana" w:hAnsi="Verdana"/>
          <w:sz w:val="20"/>
          <w:lang w:val="en-GB"/>
        </w:rPr>
      </w:pPr>
    </w:p>
    <w:p w14:paraId="4B22F631" w14:textId="77777777" w:rsidR="00243CB0" w:rsidRPr="00C90B20" w:rsidRDefault="00243CB0" w:rsidP="00243CB0">
      <w:pPr>
        <w:pStyle w:val="Geenafstand"/>
        <w:rPr>
          <w:rFonts w:ascii="Verdana" w:hAnsi="Verdana"/>
          <w:b/>
          <w:color w:val="0070C0"/>
          <w:sz w:val="36"/>
          <w:szCs w:val="36"/>
          <w:lang w:val="en-GB"/>
        </w:rPr>
      </w:pPr>
      <w:r w:rsidRPr="00C90B20">
        <w:rPr>
          <w:rFonts w:ascii="Verdana" w:hAnsi="Verdana"/>
          <w:b/>
          <w:color w:val="0070C0"/>
          <w:sz w:val="36"/>
          <w:szCs w:val="36"/>
          <w:lang w:val="en-GB"/>
        </w:rPr>
        <w:t>3. Part B – Case study – Project KIJK</w:t>
      </w:r>
    </w:p>
    <w:p w14:paraId="174BA5AC" w14:textId="77777777" w:rsidR="00243CB0" w:rsidRPr="00E772E0" w:rsidRDefault="00243CB0" w:rsidP="00243CB0">
      <w:pPr>
        <w:pStyle w:val="Geenafstand"/>
        <w:rPr>
          <w:rFonts w:ascii="Verdana" w:hAnsi="Verdana"/>
          <w:sz w:val="20"/>
          <w:lang w:val="en-GB"/>
        </w:rPr>
      </w:pPr>
    </w:p>
    <w:p w14:paraId="4C1F723A" w14:textId="77777777" w:rsidR="00CF5FAB" w:rsidRPr="00E772E0" w:rsidRDefault="00CF5FAB" w:rsidP="00243CB0">
      <w:pPr>
        <w:pStyle w:val="Geenafstand"/>
        <w:rPr>
          <w:rFonts w:ascii="Verdana" w:hAnsi="Verdana"/>
          <w:sz w:val="20"/>
          <w:lang w:val="en-GB"/>
        </w:rPr>
      </w:pPr>
    </w:p>
    <w:p w14:paraId="6D6E047E" w14:textId="77777777" w:rsidR="00243CB0" w:rsidRPr="00E772E0" w:rsidRDefault="00243CB0" w:rsidP="00243CB0">
      <w:pPr>
        <w:pStyle w:val="Geenafstand"/>
        <w:rPr>
          <w:rFonts w:ascii="Verdana" w:hAnsi="Verdana"/>
          <w:b/>
          <w:sz w:val="24"/>
          <w:lang w:val="en-GB"/>
        </w:rPr>
      </w:pPr>
      <w:r w:rsidRPr="00E772E0">
        <w:rPr>
          <w:rFonts w:ascii="Verdana" w:hAnsi="Verdana"/>
          <w:b/>
          <w:sz w:val="24"/>
          <w:lang w:val="en-GB"/>
        </w:rPr>
        <w:t>Question 3.1: Setting the scene of the case study</w:t>
      </w:r>
    </w:p>
    <w:p w14:paraId="30AF456B" w14:textId="77777777" w:rsidR="004E1CDB" w:rsidRPr="00E772E0" w:rsidRDefault="004E1CDB" w:rsidP="00243CB0">
      <w:pPr>
        <w:pStyle w:val="Geenafstand"/>
        <w:rPr>
          <w:rFonts w:ascii="Verdana" w:hAnsi="Verdana"/>
          <w:b/>
          <w:sz w:val="24"/>
          <w:lang w:val="en-GB"/>
        </w:rPr>
      </w:pPr>
    </w:p>
    <w:p w14:paraId="4F06E613" w14:textId="77777777" w:rsidR="00243CB0" w:rsidRPr="00E772E0" w:rsidRDefault="00243CB0" w:rsidP="00243CB0">
      <w:pPr>
        <w:pStyle w:val="Geenafstand"/>
        <w:rPr>
          <w:rFonts w:ascii="Verdana" w:hAnsi="Verdana"/>
          <w:sz w:val="20"/>
          <w:lang w:val="en-GB"/>
        </w:rPr>
      </w:pPr>
    </w:p>
    <w:p w14:paraId="56B53653" w14:textId="77777777" w:rsidR="00243CB0" w:rsidRPr="00E772E0" w:rsidRDefault="00243CB0" w:rsidP="00243CB0">
      <w:pPr>
        <w:pStyle w:val="Geenafstand"/>
        <w:rPr>
          <w:rFonts w:ascii="Verdana" w:hAnsi="Verdana"/>
          <w:b/>
          <w:i/>
          <w:color w:val="0070C0"/>
          <w:sz w:val="20"/>
          <w:lang w:val="en-GB"/>
        </w:rPr>
      </w:pPr>
      <w:r w:rsidRPr="00E772E0">
        <w:rPr>
          <w:rFonts w:ascii="Verdana" w:hAnsi="Verdana"/>
          <w:b/>
          <w:i/>
          <w:color w:val="0070C0"/>
          <w:sz w:val="20"/>
          <w:lang w:val="en-GB"/>
        </w:rPr>
        <w:t>Name of the case study and a map</w:t>
      </w:r>
    </w:p>
    <w:p w14:paraId="00F1FCAD" w14:textId="77777777" w:rsidR="007A2D70" w:rsidRPr="00E772E0" w:rsidRDefault="007A2D70" w:rsidP="00243CB0">
      <w:pPr>
        <w:pStyle w:val="Geenafstand"/>
        <w:rPr>
          <w:rFonts w:ascii="Verdana" w:hAnsi="Verdana"/>
          <w:sz w:val="20"/>
          <w:lang w:val="en-GB"/>
        </w:rPr>
      </w:pPr>
    </w:p>
    <w:p w14:paraId="5E772940" w14:textId="0BACAA8E" w:rsidR="00AA22CA" w:rsidRPr="00E772E0" w:rsidRDefault="00243CB0" w:rsidP="00243CB0">
      <w:pPr>
        <w:pStyle w:val="Geenafstand"/>
        <w:rPr>
          <w:rFonts w:ascii="Verdana" w:hAnsi="Verdana"/>
          <w:sz w:val="20"/>
          <w:lang w:val="en-GB"/>
        </w:rPr>
      </w:pPr>
      <w:r w:rsidRPr="004836A7">
        <w:rPr>
          <w:rFonts w:ascii="Verdana" w:hAnsi="Verdana"/>
          <w:sz w:val="20"/>
        </w:rPr>
        <w:t>Project KIJK is an abbreviation of Krachtige IJsseldijken Krimpenerwaard</w:t>
      </w:r>
      <w:r w:rsidR="00A933D2" w:rsidRPr="004836A7">
        <w:rPr>
          <w:rFonts w:ascii="Verdana" w:hAnsi="Verdana"/>
          <w:sz w:val="20"/>
        </w:rPr>
        <w:t xml:space="preserve"> (</w:t>
      </w:r>
      <w:r w:rsidR="004836A7" w:rsidRPr="004836A7">
        <w:rPr>
          <w:rFonts w:ascii="Verdana" w:hAnsi="Verdana"/>
          <w:sz w:val="20"/>
        </w:rPr>
        <w:t>i.</w:t>
      </w:r>
      <w:r w:rsidR="004836A7">
        <w:rPr>
          <w:rFonts w:ascii="Verdana" w:hAnsi="Verdana"/>
          <w:sz w:val="20"/>
        </w:rPr>
        <w:t>e.</w:t>
      </w:r>
      <w:r w:rsidR="00A933D2" w:rsidRPr="004836A7">
        <w:rPr>
          <w:rFonts w:ascii="Verdana" w:hAnsi="Verdana"/>
          <w:sz w:val="20"/>
        </w:rPr>
        <w:t xml:space="preserve"> powerfull IJssel</w:t>
      </w:r>
      <w:r w:rsidR="004836A7">
        <w:rPr>
          <w:rFonts w:ascii="Verdana" w:hAnsi="Verdana"/>
          <w:sz w:val="20"/>
        </w:rPr>
        <w:t xml:space="preserve"> </w:t>
      </w:r>
      <w:r w:rsidR="00A933D2" w:rsidRPr="004836A7">
        <w:rPr>
          <w:rFonts w:ascii="Verdana" w:hAnsi="Verdana"/>
          <w:sz w:val="20"/>
        </w:rPr>
        <w:t>dikes Krimpenerwaard)</w:t>
      </w:r>
      <w:r w:rsidRPr="004836A7">
        <w:rPr>
          <w:rFonts w:ascii="Verdana" w:hAnsi="Verdana"/>
          <w:sz w:val="20"/>
        </w:rPr>
        <w:t xml:space="preserve">. </w:t>
      </w:r>
      <w:r w:rsidRPr="00E772E0">
        <w:rPr>
          <w:rFonts w:ascii="Verdana" w:hAnsi="Verdana"/>
          <w:sz w:val="20"/>
          <w:lang w:val="en-GB"/>
        </w:rPr>
        <w:t>It is a flood protection project in the Dutch Flood Protection Program called HWBP.</w:t>
      </w:r>
      <w:r w:rsidR="00D60D2F" w:rsidRPr="00E772E0">
        <w:rPr>
          <w:rFonts w:ascii="Verdana" w:hAnsi="Verdana"/>
          <w:sz w:val="20"/>
          <w:lang w:val="en-GB"/>
        </w:rPr>
        <w:t xml:space="preserve"> Project KIJK is situated within the catchment area of Schieland and the Krimpenerwaard</w:t>
      </w:r>
      <w:r w:rsidR="00057D76" w:rsidRPr="00E772E0">
        <w:rPr>
          <w:rFonts w:ascii="Verdana" w:hAnsi="Verdana"/>
          <w:sz w:val="20"/>
          <w:lang w:val="en-GB"/>
        </w:rPr>
        <w:t xml:space="preserve"> (HHSK)</w:t>
      </w:r>
      <w:r w:rsidR="00D60D2F" w:rsidRPr="00E772E0">
        <w:rPr>
          <w:rFonts w:ascii="Verdana" w:hAnsi="Verdana"/>
          <w:sz w:val="20"/>
          <w:lang w:val="en-GB"/>
        </w:rPr>
        <w:t xml:space="preserve">, a regional water authority in The Netherlands. </w:t>
      </w:r>
      <w:r w:rsidR="00057D76" w:rsidRPr="00E772E0">
        <w:rPr>
          <w:rFonts w:ascii="Verdana" w:hAnsi="Verdana"/>
          <w:sz w:val="20"/>
          <w:lang w:val="en-GB"/>
        </w:rPr>
        <w:t>HHSK lies part</w:t>
      </w:r>
      <w:r w:rsidR="006F2D81">
        <w:rPr>
          <w:rFonts w:ascii="Verdana" w:hAnsi="Verdana"/>
          <w:sz w:val="20"/>
          <w:lang w:val="en-GB"/>
        </w:rPr>
        <w:t>l</w:t>
      </w:r>
      <w:r w:rsidR="00057D76" w:rsidRPr="00E772E0">
        <w:rPr>
          <w:rFonts w:ascii="Verdana" w:hAnsi="Verdana"/>
          <w:sz w:val="20"/>
          <w:lang w:val="en-GB"/>
        </w:rPr>
        <w:t xml:space="preserve">y below sea level. Without dikes this area would be uninhabitable; it would be flooded. </w:t>
      </w:r>
      <w:r w:rsidR="003066A0" w:rsidRPr="00E772E0">
        <w:rPr>
          <w:rFonts w:ascii="Verdana" w:hAnsi="Verdana"/>
          <w:sz w:val="20"/>
          <w:lang w:val="en-GB"/>
        </w:rPr>
        <w:t>The dikes of project KIJK</w:t>
      </w:r>
      <w:r w:rsidR="00AA22CA" w:rsidRPr="00E772E0">
        <w:rPr>
          <w:rFonts w:ascii="Verdana" w:hAnsi="Verdana"/>
          <w:sz w:val="20"/>
          <w:lang w:val="en-GB"/>
        </w:rPr>
        <w:t>, situated along the river Hollandse IJssel,</w:t>
      </w:r>
      <w:r w:rsidR="003066A0" w:rsidRPr="00E772E0">
        <w:rPr>
          <w:rFonts w:ascii="Verdana" w:hAnsi="Verdana"/>
          <w:sz w:val="20"/>
          <w:lang w:val="en-GB"/>
        </w:rPr>
        <w:t xml:space="preserve"> are currently under investigation.</w:t>
      </w:r>
      <w:r w:rsidR="00AA22CA" w:rsidRPr="00E772E0">
        <w:rPr>
          <w:rFonts w:ascii="Verdana" w:hAnsi="Verdana"/>
          <w:sz w:val="20"/>
          <w:lang w:val="en-GB"/>
        </w:rPr>
        <w:t xml:space="preserve"> </w:t>
      </w:r>
    </w:p>
    <w:p w14:paraId="1C766321" w14:textId="77777777" w:rsidR="000D256F" w:rsidRDefault="000D256F" w:rsidP="00243CB0">
      <w:pPr>
        <w:pStyle w:val="Geenafstand"/>
        <w:rPr>
          <w:rFonts w:ascii="Verdana" w:hAnsi="Verdana"/>
          <w:sz w:val="20"/>
          <w:lang w:val="en-GB"/>
        </w:rPr>
      </w:pPr>
    </w:p>
    <w:p w14:paraId="04C5B6FE" w14:textId="77777777" w:rsidR="000E4C56" w:rsidRPr="00E772E0" w:rsidRDefault="00DA4AEB" w:rsidP="00243CB0">
      <w:pPr>
        <w:pStyle w:val="Geenafstand"/>
        <w:rPr>
          <w:rFonts w:ascii="Verdana" w:hAnsi="Verdana"/>
          <w:sz w:val="20"/>
          <w:lang w:val="en-GB"/>
        </w:rPr>
      </w:pPr>
      <w:r>
        <w:rPr>
          <w:noProof/>
          <w:lang w:eastAsia="nl-NL"/>
        </w:rPr>
        <w:drawing>
          <wp:inline distT="0" distB="0" distL="0" distR="0" wp14:anchorId="2E295607" wp14:editId="3C607A31">
            <wp:extent cx="5391150" cy="4588710"/>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1355" cy="4605908"/>
                    </a:xfrm>
                    <a:prstGeom prst="rect">
                      <a:avLst/>
                    </a:prstGeom>
                  </pic:spPr>
                </pic:pic>
              </a:graphicData>
            </a:graphic>
          </wp:inline>
        </w:drawing>
      </w:r>
    </w:p>
    <w:p w14:paraId="3009E51F" w14:textId="77777777" w:rsidR="00CC67CD" w:rsidRPr="00CC67CD" w:rsidRDefault="00CC67CD" w:rsidP="00243CB0">
      <w:pPr>
        <w:pStyle w:val="Geenafstand"/>
        <w:rPr>
          <w:rFonts w:ascii="Verdana" w:hAnsi="Verdana"/>
          <w:b/>
          <w:sz w:val="10"/>
          <w:szCs w:val="10"/>
          <w:lang w:val="en-GB"/>
        </w:rPr>
      </w:pPr>
    </w:p>
    <w:p w14:paraId="06A7AE9B" w14:textId="77777777" w:rsidR="00AA22CA" w:rsidRDefault="000A08AD" w:rsidP="00243CB0">
      <w:pPr>
        <w:pStyle w:val="Geenafstand"/>
        <w:rPr>
          <w:rFonts w:ascii="Verdana" w:hAnsi="Verdana"/>
          <w:sz w:val="16"/>
          <w:lang w:val="en-GB"/>
        </w:rPr>
      </w:pPr>
      <w:r w:rsidRPr="00E772E0">
        <w:rPr>
          <w:rFonts w:ascii="Verdana" w:hAnsi="Verdana"/>
          <w:b/>
          <w:sz w:val="16"/>
          <w:lang w:val="en-GB"/>
        </w:rPr>
        <w:t>Figure 1:</w:t>
      </w:r>
      <w:r w:rsidRPr="00E772E0">
        <w:rPr>
          <w:rFonts w:ascii="Verdana" w:hAnsi="Verdana"/>
          <w:sz w:val="16"/>
          <w:lang w:val="en-GB"/>
        </w:rPr>
        <w:t xml:space="preserve"> Project KIJK is situated along the east side of the river Hollandse IJssel between th</w:t>
      </w:r>
      <w:r w:rsidR="00B66D27" w:rsidRPr="00E772E0">
        <w:rPr>
          <w:rFonts w:ascii="Verdana" w:hAnsi="Verdana"/>
          <w:sz w:val="16"/>
          <w:lang w:val="en-GB"/>
        </w:rPr>
        <w:t xml:space="preserve">e cities of Rotterdam and Gouda, in the southwest of The Netherlands. </w:t>
      </w:r>
      <w:r w:rsidR="00DB3733">
        <w:rPr>
          <w:rFonts w:ascii="Verdana" w:hAnsi="Verdana"/>
          <w:sz w:val="16"/>
          <w:lang w:val="en-GB"/>
        </w:rPr>
        <w:t xml:space="preserve">The scope is 10,15 km. </w:t>
      </w:r>
    </w:p>
    <w:p w14:paraId="69E229B4" w14:textId="77777777" w:rsidR="00AA689F" w:rsidRPr="00E772E0" w:rsidRDefault="00AA689F" w:rsidP="00243CB0">
      <w:pPr>
        <w:pStyle w:val="Geenafstand"/>
        <w:rPr>
          <w:rFonts w:ascii="Verdana" w:hAnsi="Verdana"/>
          <w:b/>
          <w:i/>
          <w:color w:val="0070C0"/>
          <w:sz w:val="20"/>
          <w:lang w:val="en-GB"/>
        </w:rPr>
      </w:pPr>
      <w:r w:rsidRPr="00E772E0">
        <w:rPr>
          <w:rFonts w:ascii="Verdana" w:hAnsi="Verdana"/>
          <w:b/>
          <w:i/>
          <w:color w:val="0070C0"/>
          <w:sz w:val="20"/>
          <w:lang w:val="en-GB"/>
        </w:rPr>
        <w:lastRenderedPageBreak/>
        <w:t xml:space="preserve">Focus/objective of the case </w:t>
      </w:r>
    </w:p>
    <w:p w14:paraId="2466BD7A" w14:textId="77777777" w:rsidR="007A2D70" w:rsidRPr="00E772E0" w:rsidRDefault="007A2D70" w:rsidP="000D256F">
      <w:pPr>
        <w:pStyle w:val="Geenafstand"/>
        <w:rPr>
          <w:rFonts w:ascii="Verdana" w:hAnsi="Verdana"/>
          <w:sz w:val="20"/>
          <w:lang w:val="en-GB"/>
        </w:rPr>
      </w:pPr>
    </w:p>
    <w:p w14:paraId="147FB80E" w14:textId="1258E3FB" w:rsidR="000D256F" w:rsidRPr="00E772E0" w:rsidRDefault="000D256F" w:rsidP="000D256F">
      <w:pPr>
        <w:pStyle w:val="Geenafstand"/>
        <w:rPr>
          <w:rFonts w:ascii="Verdana" w:hAnsi="Verdana"/>
          <w:sz w:val="20"/>
          <w:lang w:val="en-GB"/>
        </w:rPr>
      </w:pPr>
      <w:r w:rsidRPr="00E772E0">
        <w:rPr>
          <w:rFonts w:ascii="Verdana" w:hAnsi="Verdana"/>
          <w:sz w:val="20"/>
          <w:lang w:val="en-GB"/>
        </w:rPr>
        <w:t>The goal is to protect the citizens and economic values behind the dike against high water</w:t>
      </w:r>
      <w:r w:rsidR="006E65F8" w:rsidRPr="00E772E0">
        <w:rPr>
          <w:rFonts w:ascii="Verdana" w:hAnsi="Verdana"/>
          <w:sz w:val="20"/>
          <w:lang w:val="en-GB"/>
        </w:rPr>
        <w:t xml:space="preserve"> levels and flooding, and to meet</w:t>
      </w:r>
      <w:r w:rsidRPr="00E772E0">
        <w:rPr>
          <w:rFonts w:ascii="Verdana" w:hAnsi="Verdana"/>
          <w:sz w:val="20"/>
          <w:lang w:val="en-GB"/>
        </w:rPr>
        <w:t xml:space="preserve"> the new Dutch </w:t>
      </w:r>
      <w:r w:rsidR="00DE1375" w:rsidRPr="00E772E0">
        <w:rPr>
          <w:rFonts w:ascii="Verdana" w:hAnsi="Verdana"/>
          <w:sz w:val="20"/>
          <w:lang w:val="en-GB"/>
        </w:rPr>
        <w:t>safety</w:t>
      </w:r>
      <w:r w:rsidRPr="00E772E0">
        <w:rPr>
          <w:rFonts w:ascii="Verdana" w:hAnsi="Verdana"/>
          <w:sz w:val="20"/>
          <w:lang w:val="en-GB"/>
        </w:rPr>
        <w:t xml:space="preserve"> standards.</w:t>
      </w:r>
      <w:r w:rsidR="00C66A3A" w:rsidRPr="00E772E0">
        <w:rPr>
          <w:rFonts w:ascii="Verdana" w:hAnsi="Verdana"/>
          <w:sz w:val="20"/>
          <w:lang w:val="en-GB"/>
        </w:rPr>
        <w:t xml:space="preserve"> This will be carried out with acceptance of the local and regional authorities, inhabitants and other stakeholders. </w:t>
      </w:r>
      <w:r w:rsidR="009D1AE5" w:rsidRPr="00E772E0">
        <w:rPr>
          <w:rFonts w:ascii="Verdana" w:hAnsi="Verdana"/>
          <w:sz w:val="20"/>
          <w:lang w:val="en-GB"/>
        </w:rPr>
        <w:t xml:space="preserve">By using LCC (as is required by HWBP) the most </w:t>
      </w:r>
      <w:r w:rsidR="0078797D">
        <w:rPr>
          <w:rFonts w:ascii="Verdana" w:hAnsi="Verdana"/>
          <w:sz w:val="20"/>
          <w:lang w:val="en-GB"/>
        </w:rPr>
        <w:t>effective</w:t>
      </w:r>
      <w:r w:rsidR="009D1AE5" w:rsidRPr="00E772E0">
        <w:rPr>
          <w:rFonts w:ascii="Verdana" w:hAnsi="Verdana"/>
          <w:sz w:val="20"/>
          <w:lang w:val="en-GB"/>
        </w:rPr>
        <w:t xml:space="preserve"> way is determined. </w:t>
      </w:r>
      <w:r w:rsidRPr="00E772E0">
        <w:rPr>
          <w:rFonts w:ascii="Verdana" w:hAnsi="Verdana"/>
          <w:sz w:val="20"/>
          <w:lang w:val="en-GB"/>
        </w:rPr>
        <w:t xml:space="preserve"> </w:t>
      </w:r>
    </w:p>
    <w:p w14:paraId="02C4B68C" w14:textId="77777777" w:rsidR="00A83AD4" w:rsidRPr="00E772E0" w:rsidRDefault="00A83AD4" w:rsidP="00243CB0">
      <w:pPr>
        <w:pStyle w:val="Geenafstand"/>
        <w:rPr>
          <w:rFonts w:ascii="Verdana" w:hAnsi="Verdana"/>
          <w:sz w:val="20"/>
          <w:lang w:val="en-GB"/>
        </w:rPr>
      </w:pPr>
    </w:p>
    <w:p w14:paraId="292B57B3" w14:textId="3B28B94C" w:rsidR="00637884" w:rsidRPr="00637884" w:rsidRDefault="00FC0FD7" w:rsidP="00243CB0">
      <w:pPr>
        <w:pStyle w:val="Geenafstand"/>
        <w:rPr>
          <w:rFonts w:ascii="Verdana" w:hAnsi="Verdana"/>
          <w:b/>
          <w:sz w:val="10"/>
          <w:szCs w:val="10"/>
          <w:lang w:val="en-GB"/>
        </w:rPr>
      </w:pPr>
      <w:r>
        <w:rPr>
          <w:noProof/>
          <w:lang w:eastAsia="nl-NL"/>
        </w:rPr>
        <w:drawing>
          <wp:inline distT="0" distB="0" distL="0" distR="0" wp14:anchorId="67874B97" wp14:editId="4C6BBDBE">
            <wp:extent cx="6331238" cy="15925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34336" cy="1593359"/>
                    </a:xfrm>
                    <a:prstGeom prst="rect">
                      <a:avLst/>
                    </a:prstGeom>
                  </pic:spPr>
                </pic:pic>
              </a:graphicData>
            </a:graphic>
          </wp:inline>
        </w:drawing>
      </w:r>
      <w:r w:rsidR="00637884" w:rsidRPr="00E772E0">
        <w:rPr>
          <w:rFonts w:ascii="Verdana" w:hAnsi="Verdana"/>
          <w:b/>
          <w:sz w:val="16"/>
          <w:lang w:val="en-GB"/>
        </w:rPr>
        <w:t xml:space="preserve"> </w:t>
      </w:r>
    </w:p>
    <w:p w14:paraId="7ED03A13" w14:textId="5C3C8237" w:rsidR="00A83AD4" w:rsidRDefault="00A83AD4" w:rsidP="00243CB0">
      <w:pPr>
        <w:pStyle w:val="Geenafstand"/>
        <w:rPr>
          <w:rFonts w:ascii="Verdana" w:hAnsi="Verdana"/>
          <w:sz w:val="16"/>
          <w:lang w:val="en-GB"/>
        </w:rPr>
      </w:pPr>
      <w:r w:rsidRPr="00E772E0">
        <w:rPr>
          <w:rFonts w:ascii="Verdana" w:hAnsi="Verdana"/>
          <w:b/>
          <w:sz w:val="16"/>
          <w:lang w:val="en-GB"/>
        </w:rPr>
        <w:t>Figure 2:</w:t>
      </w:r>
      <w:r w:rsidRPr="00E772E0">
        <w:rPr>
          <w:rFonts w:ascii="Verdana" w:hAnsi="Verdana"/>
          <w:sz w:val="16"/>
          <w:lang w:val="en-GB"/>
        </w:rPr>
        <w:t xml:space="preserve"> The four phases of project KIJK</w:t>
      </w:r>
      <w:r w:rsidR="00FC0FD7">
        <w:rPr>
          <w:rFonts w:ascii="Verdana" w:hAnsi="Verdana"/>
          <w:sz w:val="16"/>
          <w:lang w:val="en-GB"/>
        </w:rPr>
        <w:t>: exploration</w:t>
      </w:r>
      <w:r w:rsidR="00B8548F">
        <w:rPr>
          <w:rFonts w:ascii="Verdana" w:hAnsi="Verdana"/>
          <w:sz w:val="16"/>
          <w:lang w:val="en-GB"/>
        </w:rPr>
        <w:t xml:space="preserve"> and design</w:t>
      </w:r>
      <w:r w:rsidR="00FC0FD7">
        <w:rPr>
          <w:rFonts w:ascii="Verdana" w:hAnsi="Verdana"/>
          <w:sz w:val="16"/>
          <w:lang w:val="en-GB"/>
        </w:rPr>
        <w:t xml:space="preserve">, planning and </w:t>
      </w:r>
      <w:r w:rsidR="00B8548F">
        <w:rPr>
          <w:rFonts w:ascii="Verdana" w:hAnsi="Verdana"/>
          <w:sz w:val="16"/>
          <w:lang w:val="en-GB"/>
        </w:rPr>
        <w:t>engineering</w:t>
      </w:r>
      <w:r w:rsidR="00FC0FD7">
        <w:rPr>
          <w:rFonts w:ascii="Verdana" w:hAnsi="Verdana"/>
          <w:sz w:val="16"/>
          <w:lang w:val="en-GB"/>
        </w:rPr>
        <w:t>, construction, control</w:t>
      </w:r>
      <w:r w:rsidRPr="00E772E0">
        <w:rPr>
          <w:rFonts w:ascii="Verdana" w:hAnsi="Verdana"/>
          <w:sz w:val="16"/>
          <w:lang w:val="en-GB"/>
        </w:rPr>
        <w:t xml:space="preserve">. The years in this figure are estimated. </w:t>
      </w:r>
    </w:p>
    <w:p w14:paraId="1550F91F" w14:textId="77777777" w:rsidR="00637884" w:rsidRPr="00E772E0" w:rsidRDefault="00637884" w:rsidP="00243CB0">
      <w:pPr>
        <w:pStyle w:val="Geenafstand"/>
        <w:rPr>
          <w:rFonts w:ascii="Verdana" w:hAnsi="Verdana"/>
          <w:sz w:val="20"/>
          <w:lang w:val="en-GB"/>
        </w:rPr>
      </w:pPr>
    </w:p>
    <w:p w14:paraId="5E71C44C" w14:textId="77777777" w:rsidR="00392205" w:rsidRPr="00E772E0" w:rsidRDefault="00392205" w:rsidP="00243CB0">
      <w:pPr>
        <w:pStyle w:val="Geenafstand"/>
        <w:rPr>
          <w:rFonts w:ascii="Verdana" w:hAnsi="Verdana"/>
          <w:sz w:val="20"/>
          <w:lang w:val="en-GB"/>
        </w:rPr>
      </w:pPr>
    </w:p>
    <w:p w14:paraId="4D846DA0" w14:textId="77777777" w:rsidR="00993B6D" w:rsidRPr="00E772E0" w:rsidRDefault="00993B6D" w:rsidP="00243CB0">
      <w:pPr>
        <w:pStyle w:val="Geenafstand"/>
        <w:rPr>
          <w:rFonts w:ascii="Verdana" w:hAnsi="Verdana"/>
          <w:b/>
          <w:i/>
          <w:color w:val="0070C0"/>
          <w:sz w:val="20"/>
          <w:lang w:val="en-GB"/>
        </w:rPr>
      </w:pPr>
      <w:r w:rsidRPr="00E772E0">
        <w:rPr>
          <w:rFonts w:ascii="Verdana" w:hAnsi="Verdana"/>
          <w:b/>
          <w:i/>
          <w:color w:val="0070C0"/>
          <w:sz w:val="20"/>
          <w:lang w:val="en-GB"/>
        </w:rPr>
        <w:t>The physical setting</w:t>
      </w:r>
    </w:p>
    <w:p w14:paraId="6C6E810B" w14:textId="77777777" w:rsidR="00993B6D" w:rsidRPr="00E772E0" w:rsidRDefault="00993B6D" w:rsidP="00243CB0">
      <w:pPr>
        <w:pStyle w:val="Geenafstand"/>
        <w:rPr>
          <w:rFonts w:ascii="Verdana" w:hAnsi="Verdana"/>
          <w:b/>
          <w:i/>
          <w:sz w:val="20"/>
          <w:lang w:val="en-GB"/>
        </w:rPr>
      </w:pPr>
    </w:p>
    <w:p w14:paraId="66596EBE" w14:textId="77777777" w:rsidR="00392205" w:rsidRPr="00E772E0" w:rsidRDefault="00392205" w:rsidP="00243CB0">
      <w:pPr>
        <w:pStyle w:val="Geenafstand"/>
        <w:rPr>
          <w:rFonts w:ascii="Verdana" w:hAnsi="Verdana"/>
          <w:i/>
          <w:sz w:val="20"/>
          <w:lang w:val="en-GB"/>
        </w:rPr>
      </w:pPr>
      <w:r w:rsidRPr="00E772E0">
        <w:rPr>
          <w:rFonts w:ascii="Verdana" w:hAnsi="Verdana"/>
          <w:i/>
          <w:sz w:val="20"/>
          <w:lang w:val="en-GB"/>
        </w:rPr>
        <w:t>Nature and topography</w:t>
      </w:r>
    </w:p>
    <w:p w14:paraId="0FFA5082" w14:textId="67401D27" w:rsidR="00125601" w:rsidRPr="00E772E0" w:rsidRDefault="00125601" w:rsidP="00243CB0">
      <w:pPr>
        <w:pStyle w:val="Geenafstand"/>
        <w:rPr>
          <w:rFonts w:ascii="Verdana" w:hAnsi="Verdana"/>
          <w:sz w:val="20"/>
          <w:lang w:val="en-GB"/>
        </w:rPr>
      </w:pPr>
      <w:r w:rsidRPr="00E772E0">
        <w:rPr>
          <w:rFonts w:ascii="Verdana" w:hAnsi="Verdana"/>
          <w:sz w:val="20"/>
          <w:lang w:val="en-GB"/>
        </w:rPr>
        <w:t xml:space="preserve">Project KIJK is situated just north of Rotterdam </w:t>
      </w:r>
      <w:r w:rsidR="00B8548F">
        <w:rPr>
          <w:rFonts w:ascii="Verdana" w:hAnsi="Verdana"/>
          <w:sz w:val="20"/>
          <w:lang w:val="en-GB"/>
        </w:rPr>
        <w:t xml:space="preserve">in a </w:t>
      </w:r>
      <w:r w:rsidR="00386EB7" w:rsidRPr="00E772E0">
        <w:rPr>
          <w:rFonts w:ascii="Verdana" w:hAnsi="Verdana"/>
          <w:sz w:val="20"/>
          <w:lang w:val="en-GB"/>
        </w:rPr>
        <w:t>heavily</w:t>
      </w:r>
      <w:r w:rsidRPr="00E772E0">
        <w:rPr>
          <w:rFonts w:ascii="Verdana" w:hAnsi="Verdana"/>
          <w:sz w:val="20"/>
          <w:lang w:val="en-GB"/>
        </w:rPr>
        <w:t xml:space="preserve"> populated</w:t>
      </w:r>
      <w:r w:rsidR="00B8548F">
        <w:rPr>
          <w:rFonts w:ascii="Verdana" w:hAnsi="Verdana"/>
          <w:sz w:val="20"/>
          <w:lang w:val="en-GB"/>
        </w:rPr>
        <w:t xml:space="preserve"> area</w:t>
      </w:r>
      <w:r w:rsidRPr="00E772E0">
        <w:rPr>
          <w:rFonts w:ascii="Verdana" w:hAnsi="Verdana"/>
          <w:sz w:val="20"/>
          <w:lang w:val="en-GB"/>
        </w:rPr>
        <w:t xml:space="preserve">. The </w:t>
      </w:r>
      <w:r w:rsidR="00B56F41">
        <w:rPr>
          <w:rFonts w:ascii="Verdana" w:hAnsi="Verdana"/>
          <w:sz w:val="20"/>
          <w:lang w:val="en-GB"/>
        </w:rPr>
        <w:t xml:space="preserve">nearby </w:t>
      </w:r>
      <w:r w:rsidRPr="00E772E0">
        <w:rPr>
          <w:rFonts w:ascii="Verdana" w:hAnsi="Verdana"/>
          <w:sz w:val="20"/>
          <w:lang w:val="en-GB"/>
        </w:rPr>
        <w:t xml:space="preserve">natural areas are </w:t>
      </w:r>
      <w:r w:rsidR="008C1131" w:rsidRPr="00E772E0">
        <w:rPr>
          <w:rFonts w:ascii="Verdana" w:hAnsi="Verdana"/>
          <w:sz w:val="20"/>
          <w:lang w:val="en-GB"/>
        </w:rPr>
        <w:t>peat grassland areas</w:t>
      </w:r>
      <w:r w:rsidRPr="00E772E0">
        <w:rPr>
          <w:rFonts w:ascii="Verdana" w:hAnsi="Verdana"/>
          <w:sz w:val="20"/>
          <w:lang w:val="en-GB"/>
        </w:rPr>
        <w:t xml:space="preserve"> and </w:t>
      </w:r>
      <w:r w:rsidR="008C1131" w:rsidRPr="00E772E0">
        <w:rPr>
          <w:rFonts w:ascii="Verdana" w:hAnsi="Verdana"/>
          <w:sz w:val="20"/>
          <w:lang w:val="en-GB"/>
        </w:rPr>
        <w:t>a so-called tidal forest that is</w:t>
      </w:r>
      <w:r w:rsidR="00C31BBD" w:rsidRPr="00E772E0">
        <w:rPr>
          <w:rFonts w:ascii="Verdana" w:hAnsi="Verdana"/>
          <w:sz w:val="20"/>
          <w:lang w:val="en-GB"/>
        </w:rPr>
        <w:t xml:space="preserve"> frequently flooded with river water. </w:t>
      </w:r>
    </w:p>
    <w:p w14:paraId="10EF4AC5" w14:textId="77777777" w:rsidR="00687490" w:rsidRPr="00E772E0" w:rsidRDefault="00687490" w:rsidP="00243CB0">
      <w:pPr>
        <w:pStyle w:val="Geenafstand"/>
        <w:rPr>
          <w:rFonts w:ascii="Verdana" w:hAnsi="Verdana"/>
          <w:sz w:val="20"/>
          <w:lang w:val="en-GB"/>
        </w:rPr>
      </w:pPr>
    </w:p>
    <w:p w14:paraId="47141C3E" w14:textId="77777777" w:rsidR="00687490" w:rsidRPr="00E772E0" w:rsidRDefault="00006492" w:rsidP="00243CB0">
      <w:pPr>
        <w:pStyle w:val="Geenafstand"/>
        <w:rPr>
          <w:rFonts w:ascii="Verdana" w:hAnsi="Verdana"/>
          <w:sz w:val="16"/>
          <w:lang w:val="en-GB"/>
        </w:rPr>
      </w:pPr>
      <w:r w:rsidRPr="00E772E0">
        <w:rPr>
          <w:rFonts w:ascii="Verdana" w:hAnsi="Verdana"/>
          <w:b/>
          <w:sz w:val="16"/>
          <w:lang w:val="en-GB"/>
        </w:rPr>
        <w:t>Tab</w:t>
      </w:r>
      <w:r w:rsidR="00687490" w:rsidRPr="00E772E0">
        <w:rPr>
          <w:rFonts w:ascii="Verdana" w:hAnsi="Verdana"/>
          <w:b/>
          <w:sz w:val="16"/>
          <w:lang w:val="en-GB"/>
        </w:rPr>
        <w:t>l</w:t>
      </w:r>
      <w:r w:rsidRPr="00E772E0">
        <w:rPr>
          <w:rFonts w:ascii="Verdana" w:hAnsi="Verdana"/>
          <w:b/>
          <w:sz w:val="16"/>
          <w:lang w:val="en-GB"/>
        </w:rPr>
        <w:t>e</w:t>
      </w:r>
      <w:r w:rsidR="00687490" w:rsidRPr="00E772E0">
        <w:rPr>
          <w:rFonts w:ascii="Verdana" w:hAnsi="Verdana"/>
          <w:b/>
          <w:sz w:val="16"/>
          <w:lang w:val="en-GB"/>
        </w:rPr>
        <w:t xml:space="preserve"> 1: </w:t>
      </w:r>
      <w:r w:rsidR="00687490" w:rsidRPr="00E772E0">
        <w:rPr>
          <w:rFonts w:ascii="Verdana" w:hAnsi="Verdana"/>
          <w:sz w:val="16"/>
          <w:lang w:val="en-GB"/>
        </w:rPr>
        <w:t>The average groundlevel of the different objects in the project area of KIJK.</w:t>
      </w:r>
    </w:p>
    <w:p w14:paraId="698C4499" w14:textId="77777777" w:rsidR="00687490" w:rsidRPr="00E772E0" w:rsidRDefault="00687490" w:rsidP="00243CB0">
      <w:pPr>
        <w:pStyle w:val="Geenafstand"/>
        <w:rPr>
          <w:rFonts w:ascii="Verdana" w:hAnsi="Verdana"/>
          <w:sz w:val="10"/>
          <w:lang w:val="en-GB"/>
        </w:rPr>
      </w:pPr>
    </w:p>
    <w:tbl>
      <w:tblPr>
        <w:tblStyle w:val="Tabelraster"/>
        <w:tblW w:w="0" w:type="auto"/>
        <w:tblLook w:val="04A0" w:firstRow="1" w:lastRow="0" w:firstColumn="1" w:lastColumn="0" w:noHBand="0" w:noVBand="1"/>
      </w:tblPr>
      <w:tblGrid>
        <w:gridCol w:w="3153"/>
        <w:gridCol w:w="4043"/>
      </w:tblGrid>
      <w:tr w:rsidR="00125601" w:rsidRPr="00A504E5" w14:paraId="178D4596" w14:textId="77777777" w:rsidTr="00A504E5">
        <w:trPr>
          <w:trHeight w:val="283"/>
        </w:trPr>
        <w:tc>
          <w:tcPr>
            <w:tcW w:w="3153" w:type="dxa"/>
            <w:shd w:val="clear" w:color="auto" w:fill="D9D9D9" w:themeFill="background1" w:themeFillShade="D9"/>
            <w:vAlign w:val="center"/>
          </w:tcPr>
          <w:p w14:paraId="453085C3" w14:textId="77777777" w:rsidR="00125601" w:rsidRPr="00E772E0" w:rsidRDefault="00125601" w:rsidP="0085304A">
            <w:pPr>
              <w:pStyle w:val="Geenafstand"/>
              <w:rPr>
                <w:rFonts w:ascii="Verdana" w:hAnsi="Verdana"/>
                <w:sz w:val="16"/>
                <w:lang w:val="en-GB"/>
              </w:rPr>
            </w:pPr>
            <w:r w:rsidRPr="00E772E0">
              <w:rPr>
                <w:rFonts w:ascii="Verdana" w:hAnsi="Verdana"/>
                <w:sz w:val="16"/>
                <w:lang w:val="en-GB"/>
              </w:rPr>
              <w:t xml:space="preserve">Object </w:t>
            </w:r>
          </w:p>
        </w:tc>
        <w:tc>
          <w:tcPr>
            <w:tcW w:w="4043" w:type="dxa"/>
            <w:shd w:val="clear" w:color="auto" w:fill="D9D9D9" w:themeFill="background1" w:themeFillShade="D9"/>
            <w:vAlign w:val="center"/>
          </w:tcPr>
          <w:p w14:paraId="71885E0E" w14:textId="77777777" w:rsidR="00125601" w:rsidRPr="00E772E0" w:rsidRDefault="00125601" w:rsidP="0085304A">
            <w:pPr>
              <w:pStyle w:val="Geenafstand"/>
              <w:rPr>
                <w:rFonts w:ascii="Verdana" w:hAnsi="Verdana"/>
                <w:sz w:val="16"/>
                <w:lang w:val="en-GB"/>
              </w:rPr>
            </w:pPr>
            <w:r w:rsidRPr="00E772E0">
              <w:rPr>
                <w:rFonts w:ascii="Verdana" w:hAnsi="Verdana"/>
                <w:sz w:val="16"/>
                <w:lang w:val="en-GB"/>
              </w:rPr>
              <w:t>Meters below sea level (NAP)</w:t>
            </w:r>
          </w:p>
        </w:tc>
      </w:tr>
      <w:tr w:rsidR="00125601" w:rsidRPr="00E772E0" w14:paraId="4AB002F8" w14:textId="77777777" w:rsidTr="00A504E5">
        <w:trPr>
          <w:trHeight w:val="283"/>
        </w:trPr>
        <w:tc>
          <w:tcPr>
            <w:tcW w:w="3153" w:type="dxa"/>
            <w:vAlign w:val="center"/>
          </w:tcPr>
          <w:p w14:paraId="21B340C5" w14:textId="77777777" w:rsidR="00125601" w:rsidRPr="00E772E0" w:rsidRDefault="00125601" w:rsidP="0085304A">
            <w:pPr>
              <w:pStyle w:val="Geenafstand"/>
              <w:rPr>
                <w:rFonts w:ascii="Verdana" w:hAnsi="Verdana"/>
                <w:sz w:val="16"/>
                <w:lang w:val="en-GB"/>
              </w:rPr>
            </w:pPr>
            <w:r w:rsidRPr="00E772E0">
              <w:rPr>
                <w:rFonts w:ascii="Verdana" w:hAnsi="Verdana"/>
                <w:sz w:val="16"/>
                <w:lang w:val="en-GB"/>
              </w:rPr>
              <w:t xml:space="preserve">Dike </w:t>
            </w:r>
          </w:p>
        </w:tc>
        <w:tc>
          <w:tcPr>
            <w:tcW w:w="4043" w:type="dxa"/>
            <w:vAlign w:val="center"/>
          </w:tcPr>
          <w:p w14:paraId="74C87EA9" w14:textId="5F1F5A19" w:rsidR="00125601" w:rsidRPr="00E772E0" w:rsidRDefault="000F7CE1" w:rsidP="0085304A">
            <w:pPr>
              <w:pStyle w:val="Geenafstand"/>
              <w:rPr>
                <w:rFonts w:ascii="Verdana" w:hAnsi="Verdana"/>
                <w:sz w:val="16"/>
                <w:highlight w:val="yellow"/>
                <w:lang w:val="en-GB"/>
              </w:rPr>
            </w:pPr>
            <w:r w:rsidRPr="000F7CE1">
              <w:rPr>
                <w:rFonts w:ascii="Verdana" w:hAnsi="Verdana"/>
                <w:sz w:val="16"/>
                <w:lang w:val="en-GB"/>
              </w:rPr>
              <w:t>3 to 6 m</w:t>
            </w:r>
            <w:r>
              <w:rPr>
                <w:rFonts w:ascii="Verdana" w:hAnsi="Verdana"/>
                <w:sz w:val="16"/>
                <w:lang w:val="en-GB"/>
              </w:rPr>
              <w:t xml:space="preserve"> </w:t>
            </w:r>
            <w:r w:rsidRPr="00A504E5">
              <w:rPr>
                <w:rFonts w:ascii="Verdana" w:hAnsi="Verdana"/>
                <w:sz w:val="16"/>
                <w:lang w:val="en-GB"/>
              </w:rPr>
              <w:t>(approximate average)</w:t>
            </w:r>
          </w:p>
        </w:tc>
      </w:tr>
      <w:tr w:rsidR="00125601" w:rsidRPr="00E772E0" w14:paraId="2EF8103F" w14:textId="77777777" w:rsidTr="00A504E5">
        <w:trPr>
          <w:trHeight w:val="283"/>
        </w:trPr>
        <w:tc>
          <w:tcPr>
            <w:tcW w:w="3153" w:type="dxa"/>
            <w:vAlign w:val="center"/>
          </w:tcPr>
          <w:p w14:paraId="5D6EBB62" w14:textId="77777777" w:rsidR="00125601" w:rsidRPr="00E772E0" w:rsidRDefault="00125601" w:rsidP="0085304A">
            <w:pPr>
              <w:pStyle w:val="Geenafstand"/>
              <w:rPr>
                <w:rFonts w:ascii="Verdana" w:hAnsi="Verdana"/>
                <w:sz w:val="16"/>
                <w:lang w:val="en-GB"/>
              </w:rPr>
            </w:pPr>
            <w:r w:rsidRPr="00E772E0">
              <w:rPr>
                <w:rFonts w:ascii="Verdana" w:hAnsi="Verdana"/>
                <w:sz w:val="16"/>
                <w:lang w:val="en-GB"/>
              </w:rPr>
              <w:t>Land behind dike</w:t>
            </w:r>
          </w:p>
        </w:tc>
        <w:tc>
          <w:tcPr>
            <w:tcW w:w="4043" w:type="dxa"/>
            <w:vAlign w:val="center"/>
          </w:tcPr>
          <w:p w14:paraId="7C178FE4" w14:textId="12489703" w:rsidR="00125601" w:rsidRPr="001A5C9D" w:rsidRDefault="00A504E5" w:rsidP="0085304A">
            <w:pPr>
              <w:pStyle w:val="Geenafstand"/>
              <w:rPr>
                <w:rFonts w:ascii="Verdana" w:hAnsi="Verdana"/>
                <w:sz w:val="16"/>
                <w:lang w:val="en-GB"/>
              </w:rPr>
            </w:pPr>
            <w:r w:rsidRPr="001A5C9D">
              <w:rPr>
                <w:rFonts w:ascii="Verdana" w:hAnsi="Verdana"/>
                <w:sz w:val="16"/>
                <w:lang w:val="en-GB"/>
              </w:rPr>
              <w:t>0 to</w:t>
            </w:r>
            <w:r w:rsidR="00D9693A" w:rsidRPr="001A5C9D">
              <w:rPr>
                <w:rFonts w:ascii="Verdana" w:hAnsi="Verdana"/>
                <w:sz w:val="16"/>
                <w:lang w:val="en-GB"/>
              </w:rPr>
              <w:t xml:space="preserve"> -3</w:t>
            </w:r>
            <w:r w:rsidRPr="001A5C9D">
              <w:rPr>
                <w:rFonts w:ascii="Verdana" w:hAnsi="Verdana"/>
                <w:sz w:val="16"/>
                <w:lang w:val="en-GB"/>
              </w:rPr>
              <w:t xml:space="preserve"> m</w:t>
            </w:r>
            <w:r w:rsidR="00125601" w:rsidRPr="001A5C9D">
              <w:rPr>
                <w:rFonts w:ascii="Verdana" w:hAnsi="Verdana"/>
                <w:sz w:val="16"/>
                <w:lang w:val="en-GB"/>
              </w:rPr>
              <w:t xml:space="preserve"> (</w:t>
            </w:r>
            <w:r w:rsidRPr="001A5C9D">
              <w:rPr>
                <w:rFonts w:ascii="Verdana" w:hAnsi="Verdana"/>
                <w:sz w:val="16"/>
                <w:lang w:val="en-GB"/>
              </w:rPr>
              <w:t xml:space="preserve">approximate </w:t>
            </w:r>
            <w:r w:rsidR="00125601" w:rsidRPr="001A5C9D">
              <w:rPr>
                <w:rFonts w:ascii="Verdana" w:hAnsi="Verdana"/>
                <w:sz w:val="16"/>
                <w:lang w:val="en-GB"/>
              </w:rPr>
              <w:t>average)</w:t>
            </w:r>
          </w:p>
        </w:tc>
      </w:tr>
      <w:tr w:rsidR="00125601" w:rsidRPr="00E772E0" w14:paraId="4880D656" w14:textId="77777777" w:rsidTr="00A504E5">
        <w:trPr>
          <w:trHeight w:val="283"/>
        </w:trPr>
        <w:tc>
          <w:tcPr>
            <w:tcW w:w="3153" w:type="dxa"/>
            <w:vAlign w:val="center"/>
          </w:tcPr>
          <w:p w14:paraId="7D940272" w14:textId="77777777" w:rsidR="00125601" w:rsidRPr="00E772E0" w:rsidRDefault="00125601" w:rsidP="0085304A">
            <w:pPr>
              <w:pStyle w:val="Geenafstand"/>
              <w:rPr>
                <w:rFonts w:ascii="Verdana" w:hAnsi="Verdana"/>
                <w:sz w:val="16"/>
                <w:lang w:val="en-GB"/>
              </w:rPr>
            </w:pPr>
            <w:r w:rsidRPr="00E772E0">
              <w:rPr>
                <w:rFonts w:ascii="Verdana" w:hAnsi="Verdana"/>
                <w:sz w:val="16"/>
                <w:lang w:val="en-GB"/>
              </w:rPr>
              <w:t>Water level Hollandse IJssel</w:t>
            </w:r>
          </w:p>
        </w:tc>
        <w:tc>
          <w:tcPr>
            <w:tcW w:w="4043" w:type="dxa"/>
            <w:vAlign w:val="center"/>
          </w:tcPr>
          <w:p w14:paraId="322ECD25" w14:textId="369CEDD5" w:rsidR="00125601" w:rsidRPr="001A5C9D" w:rsidRDefault="001A5C9D" w:rsidP="0085304A">
            <w:pPr>
              <w:pStyle w:val="Geenafstand"/>
              <w:rPr>
                <w:rFonts w:ascii="Verdana" w:hAnsi="Verdana"/>
                <w:sz w:val="16"/>
                <w:lang w:val="en-GB"/>
              </w:rPr>
            </w:pPr>
            <w:r w:rsidRPr="001A5C9D">
              <w:rPr>
                <w:rFonts w:ascii="Verdana" w:hAnsi="Verdana"/>
                <w:sz w:val="16"/>
                <w:lang w:val="en-GB"/>
              </w:rPr>
              <w:t>-0,5 to -11</w:t>
            </w:r>
            <w:r>
              <w:rPr>
                <w:rFonts w:ascii="Verdana" w:hAnsi="Verdana"/>
                <w:sz w:val="16"/>
                <w:lang w:val="en-GB"/>
              </w:rPr>
              <w:t xml:space="preserve"> m </w:t>
            </w:r>
            <w:r w:rsidRPr="001A5C9D">
              <w:rPr>
                <w:rFonts w:ascii="Verdana" w:hAnsi="Verdana"/>
                <w:sz w:val="16"/>
                <w:lang w:val="en-GB"/>
              </w:rPr>
              <w:t>(approximate average)</w:t>
            </w:r>
          </w:p>
        </w:tc>
      </w:tr>
    </w:tbl>
    <w:p w14:paraId="11AB8F8A" w14:textId="77777777" w:rsidR="00687490" w:rsidRPr="00E772E0" w:rsidRDefault="00687490" w:rsidP="00243CB0">
      <w:pPr>
        <w:pStyle w:val="Geenafstand"/>
        <w:rPr>
          <w:rFonts w:ascii="Verdana" w:hAnsi="Verdana"/>
          <w:sz w:val="20"/>
          <w:lang w:val="en-GB"/>
        </w:rPr>
      </w:pPr>
    </w:p>
    <w:p w14:paraId="7DAE62FE" w14:textId="77777777" w:rsidR="00687490" w:rsidRPr="00E772E0" w:rsidRDefault="00687490" w:rsidP="00243CB0">
      <w:pPr>
        <w:pStyle w:val="Geenafstand"/>
        <w:rPr>
          <w:rFonts w:ascii="Verdana" w:hAnsi="Verdana"/>
          <w:i/>
          <w:sz w:val="20"/>
          <w:lang w:val="en-GB"/>
        </w:rPr>
      </w:pPr>
      <w:r w:rsidRPr="00E772E0">
        <w:rPr>
          <w:rFonts w:ascii="Verdana" w:hAnsi="Verdana"/>
          <w:i/>
          <w:sz w:val="20"/>
          <w:lang w:val="en-GB"/>
        </w:rPr>
        <w:t>Sources of flooding</w:t>
      </w:r>
    </w:p>
    <w:p w14:paraId="26189D84" w14:textId="004DEE8B" w:rsidR="00687490" w:rsidRPr="00E772E0" w:rsidRDefault="00687490" w:rsidP="00243CB0">
      <w:pPr>
        <w:pStyle w:val="Geenafstand"/>
        <w:rPr>
          <w:rFonts w:ascii="Verdana" w:hAnsi="Verdana"/>
          <w:sz w:val="20"/>
          <w:lang w:val="en-GB"/>
        </w:rPr>
      </w:pPr>
      <w:r w:rsidRPr="00E772E0">
        <w:rPr>
          <w:rFonts w:ascii="Verdana" w:hAnsi="Verdana"/>
          <w:sz w:val="20"/>
          <w:lang w:val="en-GB"/>
        </w:rPr>
        <w:t xml:space="preserve">The </w:t>
      </w:r>
      <w:r w:rsidR="00EC1DE8" w:rsidRPr="00E772E0">
        <w:rPr>
          <w:rFonts w:ascii="Verdana" w:hAnsi="Verdana"/>
          <w:sz w:val="20"/>
          <w:lang w:val="en-GB"/>
        </w:rPr>
        <w:t>main source of flooding in this project is high water level</w:t>
      </w:r>
      <w:r w:rsidR="00F25678" w:rsidRPr="00E772E0">
        <w:rPr>
          <w:rFonts w:ascii="Verdana" w:hAnsi="Verdana"/>
          <w:sz w:val="20"/>
          <w:lang w:val="en-GB"/>
        </w:rPr>
        <w:t>s</w:t>
      </w:r>
      <w:r w:rsidR="00EC1DE8" w:rsidRPr="00E772E0">
        <w:rPr>
          <w:rFonts w:ascii="Verdana" w:hAnsi="Verdana"/>
          <w:sz w:val="20"/>
          <w:lang w:val="en-GB"/>
        </w:rPr>
        <w:t xml:space="preserve"> in the Hollandse IJssel</w:t>
      </w:r>
      <w:r w:rsidR="00F25678" w:rsidRPr="00E772E0">
        <w:rPr>
          <w:rFonts w:ascii="Verdana" w:hAnsi="Verdana"/>
          <w:sz w:val="20"/>
          <w:lang w:val="en-GB"/>
        </w:rPr>
        <w:t>, due to local wind storms, high river discharge after heavy precipitation</w:t>
      </w:r>
      <w:r w:rsidR="006B4AD0" w:rsidRPr="00E772E0">
        <w:rPr>
          <w:rFonts w:ascii="Verdana" w:hAnsi="Verdana"/>
          <w:sz w:val="20"/>
          <w:lang w:val="en-GB"/>
        </w:rPr>
        <w:t xml:space="preserve">, </w:t>
      </w:r>
      <w:r w:rsidR="00F81B23" w:rsidRPr="00E772E0">
        <w:rPr>
          <w:rFonts w:ascii="Verdana" w:hAnsi="Verdana"/>
          <w:sz w:val="20"/>
          <w:lang w:val="en-GB"/>
        </w:rPr>
        <w:t xml:space="preserve">and </w:t>
      </w:r>
      <w:r w:rsidR="00802D93" w:rsidRPr="00E772E0">
        <w:rPr>
          <w:rFonts w:ascii="Verdana" w:hAnsi="Verdana"/>
          <w:sz w:val="20"/>
          <w:lang w:val="en-GB"/>
        </w:rPr>
        <w:t>tid</w:t>
      </w:r>
      <w:r w:rsidR="00A933D2">
        <w:rPr>
          <w:rFonts w:ascii="Verdana" w:hAnsi="Verdana"/>
          <w:sz w:val="20"/>
          <w:lang w:val="en-GB"/>
        </w:rPr>
        <w:t>a</w:t>
      </w:r>
      <w:r w:rsidR="00802D93" w:rsidRPr="00E772E0">
        <w:rPr>
          <w:rFonts w:ascii="Verdana" w:hAnsi="Verdana"/>
          <w:sz w:val="20"/>
          <w:lang w:val="en-GB"/>
        </w:rPr>
        <w:t xml:space="preserve">l </w:t>
      </w:r>
      <w:r w:rsidR="00F12365" w:rsidRPr="00E772E0">
        <w:rPr>
          <w:rFonts w:ascii="Verdana" w:hAnsi="Verdana"/>
          <w:sz w:val="20"/>
          <w:lang w:val="en-GB"/>
        </w:rPr>
        <w:t>influences</w:t>
      </w:r>
      <w:r w:rsidR="00802D93" w:rsidRPr="00E772E0">
        <w:rPr>
          <w:rFonts w:ascii="Verdana" w:hAnsi="Verdana"/>
          <w:sz w:val="20"/>
          <w:lang w:val="en-GB"/>
        </w:rPr>
        <w:t xml:space="preserve"> from the North Sea</w:t>
      </w:r>
      <w:r w:rsidR="003C74CF" w:rsidRPr="00E772E0">
        <w:rPr>
          <w:rFonts w:ascii="Verdana" w:hAnsi="Verdana"/>
          <w:sz w:val="20"/>
          <w:lang w:val="en-GB"/>
        </w:rPr>
        <w:t xml:space="preserve"> through the Nieuwe Maas</w:t>
      </w:r>
      <w:r w:rsidR="00802D93" w:rsidRPr="00E772E0">
        <w:rPr>
          <w:rFonts w:ascii="Verdana" w:hAnsi="Verdana"/>
          <w:sz w:val="20"/>
          <w:lang w:val="en-GB"/>
        </w:rPr>
        <w:t>.</w:t>
      </w:r>
      <w:r w:rsidR="0085304A" w:rsidRPr="00E772E0">
        <w:rPr>
          <w:rFonts w:ascii="Verdana" w:hAnsi="Verdana"/>
          <w:sz w:val="20"/>
          <w:lang w:val="en-GB"/>
        </w:rPr>
        <w:t xml:space="preserve"> </w:t>
      </w:r>
      <w:r w:rsidR="00F25678" w:rsidRPr="00E772E0">
        <w:rPr>
          <w:rFonts w:ascii="Verdana" w:hAnsi="Verdana"/>
          <w:sz w:val="20"/>
          <w:lang w:val="en-GB"/>
        </w:rPr>
        <w:t xml:space="preserve">Climate change will worsen the effects </w:t>
      </w:r>
      <w:r w:rsidR="00F81B23" w:rsidRPr="00E772E0">
        <w:rPr>
          <w:rFonts w:ascii="Verdana" w:hAnsi="Verdana"/>
          <w:sz w:val="20"/>
          <w:lang w:val="en-GB"/>
        </w:rPr>
        <w:t>of all the sources of flooding</w:t>
      </w:r>
      <w:r w:rsidR="006B4AD0" w:rsidRPr="00E772E0">
        <w:rPr>
          <w:rFonts w:ascii="Verdana" w:hAnsi="Verdana"/>
          <w:sz w:val="20"/>
          <w:lang w:val="en-GB"/>
        </w:rPr>
        <w:t xml:space="preserve">. Moreover, this area is affected by </w:t>
      </w:r>
      <w:r w:rsidR="00A57661" w:rsidRPr="00E772E0">
        <w:rPr>
          <w:rFonts w:ascii="Verdana" w:hAnsi="Verdana"/>
          <w:sz w:val="20"/>
          <w:lang w:val="en-GB"/>
        </w:rPr>
        <w:t>land</w:t>
      </w:r>
      <w:r w:rsidR="006B4AD0" w:rsidRPr="00E772E0">
        <w:rPr>
          <w:rFonts w:ascii="Verdana" w:hAnsi="Verdana"/>
          <w:sz w:val="20"/>
          <w:lang w:val="en-GB"/>
        </w:rPr>
        <w:t xml:space="preserve"> </w:t>
      </w:r>
      <w:r w:rsidR="00B83790" w:rsidRPr="00E772E0">
        <w:rPr>
          <w:rFonts w:ascii="Verdana" w:hAnsi="Verdana"/>
          <w:sz w:val="20"/>
          <w:lang w:val="en-GB"/>
        </w:rPr>
        <w:t xml:space="preserve">subsidence (oxidation of peat), with an average rate of 1,1 cm/yr. </w:t>
      </w:r>
    </w:p>
    <w:p w14:paraId="195F925E" w14:textId="77777777" w:rsidR="0085304A" w:rsidRPr="00E772E0" w:rsidRDefault="0085304A" w:rsidP="00243CB0">
      <w:pPr>
        <w:pStyle w:val="Geenafstand"/>
        <w:rPr>
          <w:rFonts w:ascii="Verdana" w:hAnsi="Verdana"/>
          <w:sz w:val="20"/>
          <w:lang w:val="en-GB"/>
        </w:rPr>
      </w:pPr>
    </w:p>
    <w:p w14:paraId="027EE995" w14:textId="3828E703" w:rsidR="0085304A" w:rsidRPr="00E772E0" w:rsidRDefault="0085304A" w:rsidP="00243CB0">
      <w:pPr>
        <w:pStyle w:val="Geenafstand"/>
        <w:rPr>
          <w:rFonts w:ascii="Verdana" w:hAnsi="Verdana"/>
          <w:i/>
          <w:sz w:val="20"/>
          <w:lang w:val="en-GB"/>
        </w:rPr>
      </w:pPr>
      <w:r w:rsidRPr="00E772E0">
        <w:rPr>
          <w:rFonts w:ascii="Verdana" w:hAnsi="Verdana"/>
          <w:i/>
          <w:sz w:val="20"/>
          <w:lang w:val="en-GB"/>
        </w:rPr>
        <w:t xml:space="preserve">Existing flood </w:t>
      </w:r>
      <w:r w:rsidR="00F12365" w:rsidRPr="00E772E0">
        <w:rPr>
          <w:rFonts w:ascii="Verdana" w:hAnsi="Verdana"/>
          <w:i/>
          <w:sz w:val="20"/>
          <w:lang w:val="en-GB"/>
        </w:rPr>
        <w:t>defence</w:t>
      </w:r>
      <w:r w:rsidRPr="00E772E0">
        <w:rPr>
          <w:rFonts w:ascii="Verdana" w:hAnsi="Verdana"/>
          <w:i/>
          <w:sz w:val="20"/>
          <w:lang w:val="en-GB"/>
        </w:rPr>
        <w:t xml:space="preserve"> infrastructure</w:t>
      </w:r>
    </w:p>
    <w:p w14:paraId="59D3ACE7" w14:textId="0954D566" w:rsidR="0085304A" w:rsidRDefault="0085304A" w:rsidP="00243CB0">
      <w:pPr>
        <w:pStyle w:val="Geenafstand"/>
        <w:rPr>
          <w:rFonts w:ascii="Verdana" w:hAnsi="Verdana"/>
          <w:sz w:val="20"/>
          <w:lang w:val="en-GB"/>
        </w:rPr>
      </w:pPr>
      <w:r w:rsidRPr="00E772E0">
        <w:rPr>
          <w:rFonts w:ascii="Verdana" w:hAnsi="Verdana"/>
          <w:sz w:val="20"/>
          <w:lang w:val="en-GB"/>
        </w:rPr>
        <w:t xml:space="preserve">The existing flood </w:t>
      </w:r>
      <w:r w:rsidR="00F12365" w:rsidRPr="00E772E0">
        <w:rPr>
          <w:rFonts w:ascii="Verdana" w:hAnsi="Verdana"/>
          <w:sz w:val="20"/>
          <w:lang w:val="en-GB"/>
        </w:rPr>
        <w:t>defence</w:t>
      </w:r>
      <w:r w:rsidRPr="00E772E0">
        <w:rPr>
          <w:rFonts w:ascii="Verdana" w:hAnsi="Verdana"/>
          <w:sz w:val="20"/>
          <w:lang w:val="en-GB"/>
        </w:rPr>
        <w:t xml:space="preserve"> infrastructure is </w:t>
      </w:r>
      <w:r w:rsidR="00CF4A23" w:rsidRPr="00E772E0">
        <w:rPr>
          <w:rFonts w:ascii="Verdana" w:hAnsi="Verdana"/>
          <w:sz w:val="20"/>
          <w:lang w:val="en-GB"/>
        </w:rPr>
        <w:t>a dike with an asphalt road cover. On the dike itself and relatively close to the dike</w:t>
      </w:r>
      <w:r w:rsidR="000A4340" w:rsidRPr="00E772E0">
        <w:rPr>
          <w:rFonts w:ascii="Verdana" w:hAnsi="Verdana"/>
          <w:sz w:val="20"/>
          <w:lang w:val="en-GB"/>
        </w:rPr>
        <w:t xml:space="preserve"> (on the landside slope as well as the riverside slope of the dike)</w:t>
      </w:r>
      <w:r w:rsidR="00CF4A23" w:rsidRPr="00E772E0">
        <w:rPr>
          <w:rFonts w:ascii="Verdana" w:hAnsi="Verdana"/>
          <w:sz w:val="20"/>
          <w:lang w:val="en-GB"/>
        </w:rPr>
        <w:t xml:space="preserve"> are houses,</w:t>
      </w:r>
      <w:r w:rsidR="00602980" w:rsidRPr="00E772E0">
        <w:rPr>
          <w:rFonts w:ascii="Verdana" w:hAnsi="Verdana"/>
          <w:sz w:val="20"/>
          <w:lang w:val="en-GB"/>
        </w:rPr>
        <w:t xml:space="preserve"> offices, schools,</w:t>
      </w:r>
      <w:r w:rsidR="00CF4A23" w:rsidRPr="00E772E0">
        <w:rPr>
          <w:rFonts w:ascii="Verdana" w:hAnsi="Verdana"/>
          <w:sz w:val="20"/>
          <w:lang w:val="en-GB"/>
        </w:rPr>
        <w:t xml:space="preserve"> monuments, hydraulic structures,</w:t>
      </w:r>
      <w:r w:rsidR="00B31AB6" w:rsidRPr="00E772E0">
        <w:rPr>
          <w:rFonts w:ascii="Verdana" w:hAnsi="Verdana"/>
          <w:sz w:val="20"/>
          <w:lang w:val="en-GB"/>
        </w:rPr>
        <w:t xml:space="preserve"> </w:t>
      </w:r>
      <w:r w:rsidR="00602980" w:rsidRPr="00E772E0">
        <w:rPr>
          <w:rFonts w:ascii="Verdana" w:hAnsi="Verdana"/>
          <w:sz w:val="20"/>
          <w:lang w:val="en-GB"/>
        </w:rPr>
        <w:t xml:space="preserve">and </w:t>
      </w:r>
      <w:r w:rsidR="00B31AB6" w:rsidRPr="00E772E0">
        <w:rPr>
          <w:rFonts w:ascii="Verdana" w:hAnsi="Verdana"/>
          <w:sz w:val="20"/>
          <w:lang w:val="en-GB"/>
        </w:rPr>
        <w:t>small harbours</w:t>
      </w:r>
      <w:r w:rsidR="00602980" w:rsidRPr="00E772E0">
        <w:rPr>
          <w:rFonts w:ascii="Verdana" w:hAnsi="Verdana"/>
          <w:sz w:val="20"/>
          <w:lang w:val="en-GB"/>
        </w:rPr>
        <w:t>.</w:t>
      </w:r>
      <w:r w:rsidR="00B31AB6" w:rsidRPr="00E772E0">
        <w:rPr>
          <w:rFonts w:ascii="Verdana" w:hAnsi="Verdana"/>
          <w:sz w:val="20"/>
          <w:lang w:val="en-GB"/>
        </w:rPr>
        <w:t xml:space="preserve"> </w:t>
      </w:r>
    </w:p>
    <w:p w14:paraId="2842434B" w14:textId="798BF86E" w:rsidR="00327B35" w:rsidRDefault="00327B35" w:rsidP="00327B35">
      <w:pPr>
        <w:pStyle w:val="Geenafstand"/>
        <w:rPr>
          <w:rFonts w:ascii="Verdana" w:hAnsi="Verdana"/>
          <w:sz w:val="20"/>
          <w:lang w:val="en-GB"/>
        </w:rPr>
      </w:pPr>
      <w:r w:rsidRPr="00E772E0">
        <w:rPr>
          <w:rFonts w:ascii="Verdana" w:hAnsi="Verdana"/>
          <w:sz w:val="20"/>
          <w:lang w:val="en-GB"/>
        </w:rPr>
        <w:t>Just south of project KIJK at the mouth of the Hollandse IJssel</w:t>
      </w:r>
      <w:r w:rsidR="00EA0BF0">
        <w:rPr>
          <w:rFonts w:ascii="Verdana" w:hAnsi="Verdana"/>
          <w:sz w:val="20"/>
          <w:lang w:val="en-GB"/>
        </w:rPr>
        <w:t xml:space="preserve"> a storm surge barrier</w:t>
      </w:r>
      <w:r w:rsidRPr="00E772E0">
        <w:rPr>
          <w:rFonts w:ascii="Verdana" w:hAnsi="Verdana"/>
          <w:sz w:val="20"/>
          <w:lang w:val="en-GB"/>
        </w:rPr>
        <w:t xml:space="preserve"> called Stormvloedkering Hollandse I</w:t>
      </w:r>
      <w:r>
        <w:rPr>
          <w:rFonts w:ascii="Verdana" w:hAnsi="Verdana"/>
          <w:sz w:val="20"/>
          <w:lang w:val="en-GB"/>
        </w:rPr>
        <w:t>J</w:t>
      </w:r>
      <w:r w:rsidRPr="00E772E0">
        <w:rPr>
          <w:rFonts w:ascii="Verdana" w:hAnsi="Verdana"/>
          <w:sz w:val="20"/>
          <w:lang w:val="en-GB"/>
        </w:rPr>
        <w:t>ssel</w:t>
      </w:r>
      <w:r w:rsidR="00EA0BF0">
        <w:rPr>
          <w:rFonts w:ascii="Verdana" w:hAnsi="Verdana"/>
          <w:sz w:val="20"/>
          <w:lang w:val="en-GB"/>
        </w:rPr>
        <w:t xml:space="preserve"> was</w:t>
      </w:r>
      <w:r>
        <w:rPr>
          <w:rFonts w:ascii="Verdana" w:hAnsi="Verdana"/>
          <w:sz w:val="20"/>
          <w:lang w:val="en-GB"/>
        </w:rPr>
        <w:t xml:space="preserve"> </w:t>
      </w:r>
      <w:r w:rsidRPr="00E772E0">
        <w:rPr>
          <w:rFonts w:ascii="Verdana" w:hAnsi="Verdana"/>
          <w:sz w:val="20"/>
          <w:lang w:val="en-GB"/>
        </w:rPr>
        <w:t xml:space="preserve">built in 1957, after the 1953 North Sea flood disaster. It was built together with the Algera Bridge. </w:t>
      </w:r>
      <w:r>
        <w:rPr>
          <w:rFonts w:ascii="Verdana" w:hAnsi="Verdana"/>
          <w:sz w:val="20"/>
          <w:lang w:val="en-GB"/>
        </w:rPr>
        <w:t xml:space="preserve"> </w:t>
      </w:r>
    </w:p>
    <w:p w14:paraId="0EBF35A0" w14:textId="77777777" w:rsidR="00A50F60" w:rsidRDefault="00A50F60" w:rsidP="00327B35">
      <w:pPr>
        <w:pStyle w:val="Geenafstand"/>
        <w:rPr>
          <w:rFonts w:ascii="Verdana" w:hAnsi="Verdana"/>
          <w:sz w:val="20"/>
          <w:lang w:val="en-GB"/>
        </w:rPr>
      </w:pPr>
    </w:p>
    <w:p w14:paraId="587900CF" w14:textId="31B45FEC" w:rsidR="00A50F60" w:rsidRPr="00E772E0" w:rsidRDefault="00A50F60" w:rsidP="00327B35">
      <w:pPr>
        <w:pStyle w:val="Geenafstand"/>
        <w:rPr>
          <w:rFonts w:ascii="Verdana" w:hAnsi="Verdana"/>
          <w:sz w:val="20"/>
          <w:lang w:val="en-GB"/>
        </w:rPr>
      </w:pPr>
      <w:r>
        <w:rPr>
          <w:rFonts w:ascii="Verdana" w:hAnsi="Verdana"/>
          <w:noProof/>
          <w:sz w:val="20"/>
          <w:lang w:eastAsia="nl-NL"/>
        </w:rPr>
        <w:lastRenderedPageBreak/>
        <w:drawing>
          <wp:inline distT="0" distB="0" distL="0" distR="0" wp14:anchorId="124CD85F" wp14:editId="7DF5E9B2">
            <wp:extent cx="2459477" cy="18000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477" cy="1800000"/>
                    </a:xfrm>
                    <a:prstGeom prst="rect">
                      <a:avLst/>
                    </a:prstGeom>
                    <a:noFill/>
                  </pic:spPr>
                </pic:pic>
              </a:graphicData>
            </a:graphic>
          </wp:inline>
        </w:drawing>
      </w:r>
      <w:r>
        <w:rPr>
          <w:rFonts w:ascii="Verdana" w:hAnsi="Verdana"/>
          <w:sz w:val="20"/>
          <w:lang w:val="en-GB"/>
        </w:rPr>
        <w:t xml:space="preserve">        </w:t>
      </w:r>
      <w:r>
        <w:rPr>
          <w:rFonts w:ascii="Verdana" w:hAnsi="Verdana"/>
          <w:noProof/>
          <w:sz w:val="20"/>
          <w:lang w:eastAsia="nl-NL"/>
        </w:rPr>
        <w:drawing>
          <wp:inline distT="0" distB="0" distL="0" distR="0" wp14:anchorId="1257AF3A" wp14:editId="625D55E0">
            <wp:extent cx="2255517" cy="18000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5517" cy="1800000"/>
                    </a:xfrm>
                    <a:prstGeom prst="rect">
                      <a:avLst/>
                    </a:prstGeom>
                    <a:noFill/>
                  </pic:spPr>
                </pic:pic>
              </a:graphicData>
            </a:graphic>
          </wp:inline>
        </w:drawing>
      </w:r>
    </w:p>
    <w:p w14:paraId="457BD8D3" w14:textId="77777777" w:rsidR="00C42799" w:rsidRPr="00A50F60" w:rsidRDefault="00C42799" w:rsidP="00243CB0">
      <w:pPr>
        <w:pStyle w:val="Geenafstand"/>
        <w:rPr>
          <w:rFonts w:ascii="Verdana" w:hAnsi="Verdana"/>
          <w:sz w:val="10"/>
          <w:lang w:val="en-GB"/>
        </w:rPr>
      </w:pPr>
    </w:p>
    <w:p w14:paraId="6FD0A9A3" w14:textId="6D98971E" w:rsidR="00A50F60" w:rsidRPr="00A50F60" w:rsidRDefault="00A50F60" w:rsidP="00243CB0">
      <w:pPr>
        <w:pStyle w:val="Geenafstand"/>
        <w:rPr>
          <w:rFonts w:ascii="Verdana" w:hAnsi="Verdana"/>
          <w:sz w:val="16"/>
          <w:lang w:val="en-GB"/>
        </w:rPr>
      </w:pPr>
      <w:r w:rsidRPr="00A50F60">
        <w:rPr>
          <w:rFonts w:ascii="Verdana" w:hAnsi="Verdana"/>
          <w:b/>
          <w:sz w:val="16"/>
          <w:lang w:val="en-GB"/>
        </w:rPr>
        <w:t>Figure 3:</w:t>
      </w:r>
      <w:r w:rsidRPr="00A50F60">
        <w:rPr>
          <w:rFonts w:ascii="Verdana" w:hAnsi="Verdana"/>
          <w:sz w:val="16"/>
          <w:lang w:val="en-GB"/>
        </w:rPr>
        <w:t xml:space="preserve"> Two pictures of the dike along the Hollandse IJssel, that show the concentration of houses and heavy traffic.  </w:t>
      </w:r>
    </w:p>
    <w:p w14:paraId="3308C84E" w14:textId="77777777" w:rsidR="00A50F60" w:rsidRDefault="00A50F60" w:rsidP="00243CB0">
      <w:pPr>
        <w:pStyle w:val="Geenafstand"/>
        <w:rPr>
          <w:rFonts w:ascii="Verdana" w:hAnsi="Verdana"/>
          <w:sz w:val="20"/>
          <w:lang w:val="en-GB"/>
        </w:rPr>
      </w:pPr>
    </w:p>
    <w:p w14:paraId="0E8D6BBD" w14:textId="77777777" w:rsidR="00F84CC3" w:rsidRDefault="00F84CC3" w:rsidP="00243CB0">
      <w:pPr>
        <w:pStyle w:val="Geenafstand"/>
        <w:rPr>
          <w:rFonts w:ascii="Verdana" w:hAnsi="Verdana"/>
          <w:sz w:val="20"/>
          <w:lang w:val="en-GB"/>
        </w:rPr>
      </w:pPr>
    </w:p>
    <w:p w14:paraId="29F21B18" w14:textId="77777777" w:rsidR="00507BD7" w:rsidRPr="00E772E0" w:rsidRDefault="003E15CF" w:rsidP="00243CB0">
      <w:pPr>
        <w:pStyle w:val="Geenafstand"/>
        <w:rPr>
          <w:rFonts w:ascii="Verdana" w:hAnsi="Verdana"/>
          <w:b/>
          <w:i/>
          <w:color w:val="0070C0"/>
          <w:sz w:val="20"/>
          <w:lang w:val="en-GB"/>
        </w:rPr>
      </w:pPr>
      <w:r w:rsidRPr="00E772E0">
        <w:rPr>
          <w:rFonts w:ascii="Verdana" w:hAnsi="Verdana"/>
          <w:b/>
          <w:i/>
          <w:color w:val="0070C0"/>
          <w:sz w:val="20"/>
          <w:lang w:val="en-GB"/>
        </w:rPr>
        <w:t>Socio-economic setting</w:t>
      </w:r>
    </w:p>
    <w:p w14:paraId="48062097" w14:textId="77777777" w:rsidR="007A2D70" w:rsidRPr="00E772E0" w:rsidRDefault="007A2D70" w:rsidP="00243CB0">
      <w:pPr>
        <w:pStyle w:val="Geenafstand"/>
        <w:rPr>
          <w:rFonts w:ascii="Verdana" w:hAnsi="Verdana"/>
          <w:sz w:val="20"/>
          <w:lang w:val="en-GB"/>
        </w:rPr>
      </w:pPr>
    </w:p>
    <w:p w14:paraId="07530792" w14:textId="77777777" w:rsidR="00F2641B" w:rsidRDefault="003E15CF" w:rsidP="00F2641B">
      <w:pPr>
        <w:pStyle w:val="Geenafstand"/>
        <w:rPr>
          <w:rFonts w:ascii="Verdana" w:hAnsi="Verdana"/>
          <w:sz w:val="20"/>
          <w:lang w:val="en-GB"/>
        </w:rPr>
      </w:pPr>
      <w:r w:rsidRPr="00E772E0">
        <w:rPr>
          <w:rFonts w:ascii="Verdana" w:hAnsi="Verdana"/>
          <w:sz w:val="20"/>
          <w:lang w:val="en-GB"/>
        </w:rPr>
        <w:t>The area close to project KIJK is a semi-urban environment with 3 villages that are part of the two municipalities Krimpenerwa</w:t>
      </w:r>
      <w:r w:rsidR="000358EE" w:rsidRPr="00E772E0">
        <w:rPr>
          <w:rFonts w:ascii="Verdana" w:hAnsi="Verdana"/>
          <w:sz w:val="20"/>
          <w:lang w:val="en-GB"/>
        </w:rPr>
        <w:t>ard and Krimpen aan den IJssel (see map in figure 1). The villages have</w:t>
      </w:r>
      <w:r w:rsidR="00820E06" w:rsidRPr="00E772E0">
        <w:rPr>
          <w:rFonts w:ascii="Verdana" w:hAnsi="Verdana"/>
          <w:sz w:val="20"/>
          <w:lang w:val="en-GB"/>
        </w:rPr>
        <w:t xml:space="preserve"> become popular commuter towns for people working in Rotterdam,</w:t>
      </w:r>
      <w:r w:rsidR="000358EE" w:rsidRPr="00E772E0">
        <w:rPr>
          <w:rFonts w:ascii="Verdana" w:hAnsi="Verdana"/>
          <w:sz w:val="20"/>
          <w:lang w:val="en-GB"/>
        </w:rPr>
        <w:t xml:space="preserve"> a</w:t>
      </w:r>
      <w:r w:rsidR="00820E06" w:rsidRPr="00E772E0">
        <w:rPr>
          <w:rFonts w:ascii="Verdana" w:hAnsi="Verdana"/>
          <w:sz w:val="20"/>
          <w:lang w:val="en-GB"/>
        </w:rPr>
        <w:t>nd have a</w:t>
      </w:r>
      <w:r w:rsidR="000358EE" w:rsidRPr="00E772E0">
        <w:rPr>
          <w:rFonts w:ascii="Verdana" w:hAnsi="Verdana"/>
          <w:sz w:val="20"/>
          <w:lang w:val="en-GB"/>
        </w:rPr>
        <w:t xml:space="preserve"> combined resident number of </w:t>
      </w:r>
      <w:r w:rsidR="00163D0D" w:rsidRPr="00E772E0">
        <w:rPr>
          <w:rFonts w:ascii="Verdana" w:hAnsi="Verdana"/>
          <w:sz w:val="20"/>
          <w:lang w:val="en-GB"/>
        </w:rPr>
        <w:t xml:space="preserve">about 37.000. The road on the dike </w:t>
      </w:r>
      <w:r w:rsidR="00116C2C" w:rsidRPr="00E772E0">
        <w:rPr>
          <w:rFonts w:ascii="Verdana" w:hAnsi="Verdana"/>
          <w:sz w:val="20"/>
          <w:lang w:val="en-GB"/>
        </w:rPr>
        <w:t xml:space="preserve">is </w:t>
      </w:r>
      <w:r w:rsidR="00163D0D" w:rsidRPr="00E772E0">
        <w:rPr>
          <w:rFonts w:ascii="Verdana" w:hAnsi="Verdana"/>
          <w:sz w:val="20"/>
          <w:lang w:val="en-GB"/>
        </w:rPr>
        <w:t xml:space="preserve">a major infrastructure service for cars, heavy traffic, recreational cyclists, school kids cyclists, </w:t>
      </w:r>
      <w:r w:rsidR="00116C2C" w:rsidRPr="00E772E0">
        <w:rPr>
          <w:rFonts w:ascii="Verdana" w:hAnsi="Verdana"/>
          <w:sz w:val="20"/>
          <w:lang w:val="en-GB"/>
        </w:rPr>
        <w:t xml:space="preserve">and </w:t>
      </w:r>
      <w:r w:rsidR="00F9673D" w:rsidRPr="00E772E0">
        <w:rPr>
          <w:rFonts w:ascii="Verdana" w:hAnsi="Verdana"/>
          <w:sz w:val="20"/>
          <w:lang w:val="en-GB"/>
        </w:rPr>
        <w:t xml:space="preserve">a </w:t>
      </w:r>
      <w:r w:rsidR="00116C2C" w:rsidRPr="00E772E0">
        <w:rPr>
          <w:rFonts w:ascii="Verdana" w:hAnsi="Verdana"/>
          <w:sz w:val="20"/>
          <w:lang w:val="en-GB"/>
        </w:rPr>
        <w:t xml:space="preserve">bus line. </w:t>
      </w:r>
    </w:p>
    <w:p w14:paraId="5CA24C88" w14:textId="77777777" w:rsidR="00F2641B" w:rsidRDefault="00F2641B" w:rsidP="00F2641B">
      <w:pPr>
        <w:pStyle w:val="Geenafstand"/>
        <w:rPr>
          <w:rFonts w:ascii="Verdana" w:hAnsi="Verdana"/>
          <w:sz w:val="20"/>
          <w:lang w:val="en-GB"/>
        </w:rPr>
      </w:pPr>
    </w:p>
    <w:p w14:paraId="46D227F0" w14:textId="57E27C09" w:rsidR="00F2641B" w:rsidRDefault="00F2641B" w:rsidP="00F2641B">
      <w:pPr>
        <w:pStyle w:val="Geenafstand"/>
        <w:rPr>
          <w:rFonts w:ascii="Verdana" w:hAnsi="Verdana"/>
          <w:sz w:val="20"/>
          <w:lang w:val="en-GB"/>
        </w:rPr>
      </w:pPr>
      <w:r>
        <w:rPr>
          <w:rFonts w:ascii="Verdana" w:hAnsi="Verdana"/>
          <w:sz w:val="20"/>
          <w:lang w:val="en-GB"/>
        </w:rPr>
        <w:t>The dikes of project KIJK are part of dike ring area 15 in The Netherlands</w:t>
      </w:r>
      <w:r w:rsidR="0067775E">
        <w:rPr>
          <w:rFonts w:ascii="Verdana" w:hAnsi="Verdana"/>
          <w:sz w:val="20"/>
          <w:lang w:val="en-GB"/>
        </w:rPr>
        <w:t xml:space="preserve"> (see map in figure 4 below)</w:t>
      </w:r>
      <w:r>
        <w:rPr>
          <w:rFonts w:ascii="Verdana" w:hAnsi="Verdana"/>
          <w:sz w:val="20"/>
          <w:lang w:val="en-GB"/>
        </w:rPr>
        <w:t xml:space="preserve">. This area has 200.000 inhabitants. A dike breach has a potential damage figure of about 1 billion euros and about 150 victims. </w:t>
      </w:r>
    </w:p>
    <w:p w14:paraId="6D8361F6" w14:textId="77777777" w:rsidR="00EF1815" w:rsidRDefault="00EF1815" w:rsidP="00F2641B">
      <w:pPr>
        <w:pStyle w:val="Geenafstand"/>
        <w:rPr>
          <w:rFonts w:ascii="Verdana" w:hAnsi="Verdana"/>
          <w:sz w:val="20"/>
          <w:lang w:val="en-GB"/>
        </w:rPr>
      </w:pPr>
    </w:p>
    <w:p w14:paraId="6451FA46" w14:textId="10343707" w:rsidR="00EF1815" w:rsidRDefault="00EF1815" w:rsidP="00F2641B">
      <w:pPr>
        <w:pStyle w:val="Geenafstand"/>
        <w:rPr>
          <w:rFonts w:ascii="Verdana" w:hAnsi="Verdana"/>
          <w:sz w:val="20"/>
          <w:lang w:val="en-GB"/>
        </w:rPr>
      </w:pPr>
      <w:r>
        <w:rPr>
          <w:rFonts w:ascii="Verdana" w:hAnsi="Verdana"/>
          <w:noProof/>
          <w:sz w:val="20"/>
          <w:lang w:eastAsia="nl-NL"/>
        </w:rPr>
        <w:drawing>
          <wp:inline distT="0" distB="0" distL="0" distR="0" wp14:anchorId="1B58BDEF" wp14:editId="35DD55B1">
            <wp:extent cx="5842047" cy="4081847"/>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5143" cy="4084010"/>
                    </a:xfrm>
                    <a:prstGeom prst="rect">
                      <a:avLst/>
                    </a:prstGeom>
                    <a:noFill/>
                  </pic:spPr>
                </pic:pic>
              </a:graphicData>
            </a:graphic>
          </wp:inline>
        </w:drawing>
      </w:r>
    </w:p>
    <w:p w14:paraId="595EDEF6" w14:textId="77777777" w:rsidR="00F2641B" w:rsidRPr="00981DAD" w:rsidRDefault="00F2641B" w:rsidP="00F2641B">
      <w:pPr>
        <w:pStyle w:val="Geenafstand"/>
        <w:rPr>
          <w:rFonts w:ascii="Verdana" w:hAnsi="Verdana"/>
          <w:sz w:val="10"/>
          <w:szCs w:val="10"/>
          <w:lang w:val="en-GB"/>
        </w:rPr>
      </w:pPr>
    </w:p>
    <w:p w14:paraId="4F7461B2" w14:textId="52E49028" w:rsidR="00AB17E4" w:rsidRPr="0067775E" w:rsidRDefault="00AB17E4" w:rsidP="00F2641B">
      <w:pPr>
        <w:pStyle w:val="Geenafstand"/>
        <w:rPr>
          <w:rFonts w:ascii="Verdana" w:hAnsi="Verdana"/>
          <w:sz w:val="16"/>
          <w:lang w:val="en-GB"/>
        </w:rPr>
      </w:pPr>
      <w:r w:rsidRPr="0067775E">
        <w:rPr>
          <w:rFonts w:ascii="Verdana" w:hAnsi="Verdana"/>
          <w:b/>
          <w:sz w:val="16"/>
          <w:lang w:val="en-GB"/>
        </w:rPr>
        <w:t xml:space="preserve">Figure </w:t>
      </w:r>
      <w:r w:rsidR="0067775E">
        <w:rPr>
          <w:rFonts w:ascii="Verdana" w:hAnsi="Verdana"/>
          <w:b/>
          <w:sz w:val="16"/>
          <w:lang w:val="en-GB"/>
        </w:rPr>
        <w:t>4</w:t>
      </w:r>
      <w:r w:rsidRPr="0067775E">
        <w:rPr>
          <w:rFonts w:ascii="Verdana" w:hAnsi="Verdana"/>
          <w:b/>
          <w:sz w:val="16"/>
          <w:lang w:val="en-GB"/>
        </w:rPr>
        <w:t>:</w:t>
      </w:r>
      <w:r w:rsidRPr="0067775E">
        <w:rPr>
          <w:rFonts w:ascii="Verdana" w:hAnsi="Verdana"/>
          <w:sz w:val="16"/>
          <w:lang w:val="en-GB"/>
        </w:rPr>
        <w:t xml:space="preserve"> A map of dike ring area 15 with water authority Schieland and the Krimpenerwaard and surrounding water authorities. T</w:t>
      </w:r>
      <w:r w:rsidR="002405B7">
        <w:rPr>
          <w:rFonts w:ascii="Verdana" w:hAnsi="Verdana"/>
          <w:sz w:val="16"/>
          <w:lang w:val="en-GB"/>
        </w:rPr>
        <w:t>he dikes along</w:t>
      </w:r>
      <w:r w:rsidR="00C82918">
        <w:rPr>
          <w:rFonts w:ascii="Verdana" w:hAnsi="Verdana"/>
          <w:sz w:val="16"/>
          <w:lang w:val="en-GB"/>
        </w:rPr>
        <w:t xml:space="preserve"> the river</w:t>
      </w:r>
      <w:r w:rsidRPr="0067775E">
        <w:rPr>
          <w:rFonts w:ascii="Verdana" w:hAnsi="Verdana"/>
          <w:sz w:val="16"/>
          <w:lang w:val="en-GB"/>
        </w:rPr>
        <w:t xml:space="preserve"> Hollandse IJssel are displayed in orange.  </w:t>
      </w:r>
    </w:p>
    <w:p w14:paraId="6EBE3315" w14:textId="77777777" w:rsidR="00CF7371" w:rsidRPr="00E772E0" w:rsidRDefault="00CF7371" w:rsidP="00243CB0">
      <w:pPr>
        <w:pStyle w:val="Geenafstand"/>
        <w:rPr>
          <w:rFonts w:ascii="Verdana" w:hAnsi="Verdana"/>
          <w:b/>
          <w:i/>
          <w:color w:val="0070C0"/>
          <w:sz w:val="20"/>
          <w:lang w:val="en-GB"/>
        </w:rPr>
      </w:pPr>
      <w:r w:rsidRPr="00E772E0">
        <w:rPr>
          <w:rFonts w:ascii="Verdana" w:hAnsi="Verdana"/>
          <w:b/>
          <w:i/>
          <w:color w:val="0070C0"/>
          <w:sz w:val="20"/>
          <w:lang w:val="en-GB"/>
        </w:rPr>
        <w:lastRenderedPageBreak/>
        <w:t xml:space="preserve">Have there been past floods in the area? If so, how was it caused and what impact </w:t>
      </w:r>
      <w:r w:rsidR="00B13077" w:rsidRPr="00E772E0">
        <w:rPr>
          <w:rFonts w:ascii="Verdana" w:hAnsi="Verdana"/>
          <w:b/>
          <w:i/>
          <w:color w:val="0070C0"/>
          <w:sz w:val="20"/>
          <w:lang w:val="en-GB"/>
        </w:rPr>
        <w:t xml:space="preserve">did </w:t>
      </w:r>
      <w:r w:rsidRPr="00E772E0">
        <w:rPr>
          <w:rFonts w:ascii="Verdana" w:hAnsi="Verdana"/>
          <w:b/>
          <w:i/>
          <w:color w:val="0070C0"/>
          <w:sz w:val="20"/>
          <w:lang w:val="en-GB"/>
        </w:rPr>
        <w:t>it have?</w:t>
      </w:r>
    </w:p>
    <w:p w14:paraId="11BAAB90" w14:textId="77777777" w:rsidR="008602C5" w:rsidRPr="00E772E0" w:rsidRDefault="008602C5" w:rsidP="00243CB0">
      <w:pPr>
        <w:pStyle w:val="Geenafstand"/>
        <w:rPr>
          <w:rFonts w:ascii="Verdana" w:hAnsi="Verdana"/>
          <w:sz w:val="20"/>
          <w:lang w:val="en-GB"/>
        </w:rPr>
      </w:pPr>
    </w:p>
    <w:p w14:paraId="41545B40" w14:textId="77777777" w:rsidR="00CF7371" w:rsidRDefault="00CF7371" w:rsidP="00243CB0">
      <w:pPr>
        <w:pStyle w:val="Geenafstand"/>
        <w:rPr>
          <w:rFonts w:ascii="Verdana" w:hAnsi="Verdana"/>
          <w:sz w:val="20"/>
          <w:lang w:val="en-GB"/>
        </w:rPr>
      </w:pPr>
      <w:r w:rsidRPr="00E772E0">
        <w:rPr>
          <w:rFonts w:ascii="Verdana" w:hAnsi="Verdana"/>
          <w:sz w:val="20"/>
          <w:lang w:val="en-GB"/>
        </w:rPr>
        <w:t>In 1953</w:t>
      </w:r>
      <w:r w:rsidR="00845BF4" w:rsidRPr="00E772E0">
        <w:rPr>
          <w:rFonts w:ascii="Verdana" w:hAnsi="Verdana"/>
          <w:sz w:val="20"/>
          <w:lang w:val="en-GB"/>
        </w:rPr>
        <w:t xml:space="preserve"> during the North Sea flood disaster the dike close to</w:t>
      </w:r>
      <w:r w:rsidR="00D37AE2">
        <w:rPr>
          <w:rFonts w:ascii="Verdana" w:hAnsi="Verdana"/>
          <w:sz w:val="20"/>
          <w:lang w:val="en-GB"/>
        </w:rPr>
        <w:t xml:space="preserve"> t</w:t>
      </w:r>
      <w:r w:rsidR="00845BF4" w:rsidRPr="00E772E0">
        <w:rPr>
          <w:rFonts w:ascii="Verdana" w:hAnsi="Verdana"/>
          <w:sz w:val="20"/>
          <w:lang w:val="en-GB"/>
        </w:rPr>
        <w:t>he village Ouderkerk aan den IJssel proved to be inadequate, resulting in a few deaths</w:t>
      </w:r>
      <w:r w:rsidR="00045C1E" w:rsidRPr="00E772E0">
        <w:rPr>
          <w:rFonts w:ascii="Verdana" w:hAnsi="Verdana"/>
          <w:sz w:val="20"/>
          <w:lang w:val="en-GB"/>
        </w:rPr>
        <w:t xml:space="preserve"> in Ouderkerk aan den IJssel</w:t>
      </w:r>
      <w:r w:rsidR="00845BF4" w:rsidRPr="00E772E0">
        <w:rPr>
          <w:rFonts w:ascii="Verdana" w:hAnsi="Verdana"/>
          <w:sz w:val="20"/>
          <w:lang w:val="en-GB"/>
        </w:rPr>
        <w:t xml:space="preserve"> and </w:t>
      </w:r>
      <w:r w:rsidR="00045C1E" w:rsidRPr="00E772E0">
        <w:rPr>
          <w:rFonts w:ascii="Verdana" w:hAnsi="Verdana"/>
          <w:sz w:val="20"/>
          <w:lang w:val="en-GB"/>
        </w:rPr>
        <w:t>widespread property damage</w:t>
      </w:r>
      <w:r w:rsidR="00845BF4" w:rsidRPr="00E772E0">
        <w:rPr>
          <w:rFonts w:ascii="Verdana" w:hAnsi="Verdana"/>
          <w:sz w:val="20"/>
          <w:lang w:val="en-GB"/>
        </w:rPr>
        <w:t xml:space="preserve">. </w:t>
      </w:r>
      <w:r w:rsidR="00045C1E" w:rsidRPr="00E772E0">
        <w:rPr>
          <w:rFonts w:ascii="Verdana" w:hAnsi="Verdana"/>
          <w:sz w:val="20"/>
          <w:lang w:val="en-GB"/>
        </w:rPr>
        <w:t xml:space="preserve"> </w:t>
      </w:r>
    </w:p>
    <w:p w14:paraId="5C3D78F8" w14:textId="77777777" w:rsidR="00F84CC3" w:rsidRPr="00E772E0" w:rsidRDefault="00F84CC3" w:rsidP="00243CB0">
      <w:pPr>
        <w:pStyle w:val="Geenafstand"/>
        <w:rPr>
          <w:rFonts w:ascii="Verdana" w:hAnsi="Verdana"/>
          <w:sz w:val="20"/>
          <w:lang w:val="en-GB"/>
        </w:rPr>
      </w:pPr>
    </w:p>
    <w:p w14:paraId="3D56B050" w14:textId="77777777" w:rsidR="006F1B0B" w:rsidRDefault="006F1B0B" w:rsidP="00243CB0">
      <w:pPr>
        <w:pStyle w:val="Geenafstand"/>
        <w:rPr>
          <w:rFonts w:ascii="Verdana" w:hAnsi="Verdana"/>
          <w:sz w:val="20"/>
          <w:lang w:val="en-GB"/>
        </w:rPr>
      </w:pPr>
    </w:p>
    <w:p w14:paraId="5298F2E5" w14:textId="77777777" w:rsidR="0045310F" w:rsidRDefault="0045310F" w:rsidP="00243CB0">
      <w:pPr>
        <w:pStyle w:val="Geenafstand"/>
        <w:rPr>
          <w:rFonts w:ascii="Verdana" w:hAnsi="Verdana"/>
          <w:sz w:val="20"/>
          <w:lang w:val="en-GB"/>
        </w:rPr>
      </w:pPr>
    </w:p>
    <w:p w14:paraId="1D15F0CA" w14:textId="77777777" w:rsidR="006F1B0B" w:rsidRPr="00E772E0" w:rsidRDefault="006F1B0B" w:rsidP="006F1B0B">
      <w:pPr>
        <w:pStyle w:val="Geenafstand"/>
        <w:rPr>
          <w:rFonts w:ascii="Verdana" w:hAnsi="Verdana"/>
          <w:b/>
          <w:sz w:val="24"/>
          <w:lang w:val="en-GB"/>
        </w:rPr>
      </w:pPr>
      <w:r w:rsidRPr="00E772E0">
        <w:rPr>
          <w:rFonts w:ascii="Verdana" w:hAnsi="Verdana"/>
          <w:b/>
          <w:sz w:val="24"/>
          <w:lang w:val="en-GB"/>
        </w:rPr>
        <w:t>Question 3.2: Specific challenges and barriers to</w:t>
      </w:r>
      <w:r w:rsidR="00CB3DD7">
        <w:rPr>
          <w:rFonts w:ascii="Verdana" w:hAnsi="Verdana"/>
          <w:b/>
          <w:sz w:val="24"/>
          <w:lang w:val="en-GB"/>
        </w:rPr>
        <w:t xml:space="preserve"> </w:t>
      </w:r>
      <w:r w:rsidRPr="00E772E0">
        <w:rPr>
          <w:rFonts w:ascii="Verdana" w:hAnsi="Verdana"/>
          <w:b/>
          <w:sz w:val="24"/>
          <w:lang w:val="en-GB"/>
        </w:rPr>
        <w:t>be overcome</w:t>
      </w:r>
    </w:p>
    <w:p w14:paraId="6DC3366B" w14:textId="77777777" w:rsidR="006F1B0B" w:rsidRDefault="006F1B0B" w:rsidP="00243CB0">
      <w:pPr>
        <w:pStyle w:val="Geenafstand"/>
        <w:rPr>
          <w:rFonts w:ascii="Verdana" w:hAnsi="Verdana"/>
          <w:sz w:val="20"/>
          <w:lang w:val="en-GB"/>
        </w:rPr>
      </w:pPr>
    </w:p>
    <w:p w14:paraId="750B9A2F" w14:textId="77777777" w:rsidR="008C2A9F" w:rsidRPr="00E772E0" w:rsidRDefault="008C2A9F" w:rsidP="00243CB0">
      <w:pPr>
        <w:pStyle w:val="Geenafstand"/>
        <w:rPr>
          <w:rFonts w:ascii="Verdana" w:hAnsi="Verdana"/>
          <w:sz w:val="20"/>
          <w:lang w:val="en-GB"/>
        </w:rPr>
      </w:pPr>
    </w:p>
    <w:p w14:paraId="5926EBE4" w14:textId="77777777" w:rsidR="006F1B0B" w:rsidRPr="00FB0D2B" w:rsidRDefault="00FB0D2B" w:rsidP="00243CB0">
      <w:pPr>
        <w:pStyle w:val="Geenafstand"/>
        <w:rPr>
          <w:rFonts w:ascii="Verdana" w:hAnsi="Verdana"/>
          <w:b/>
          <w:color w:val="0070C0"/>
          <w:sz w:val="20"/>
          <w:lang w:val="en-GB"/>
        </w:rPr>
      </w:pPr>
      <w:r w:rsidRPr="00FB0D2B">
        <w:rPr>
          <w:rFonts w:ascii="Verdana" w:hAnsi="Verdana"/>
          <w:b/>
          <w:color w:val="0070C0"/>
          <w:sz w:val="20"/>
          <w:lang w:val="en-GB"/>
        </w:rPr>
        <w:t xml:space="preserve">3.2a </w:t>
      </w:r>
      <w:r w:rsidR="006F1B0B" w:rsidRPr="00FB0D2B">
        <w:rPr>
          <w:rFonts w:ascii="Verdana" w:hAnsi="Verdana"/>
          <w:b/>
          <w:color w:val="0070C0"/>
          <w:sz w:val="20"/>
          <w:lang w:val="en-GB"/>
        </w:rPr>
        <w:t>What is the asset management challenge</w:t>
      </w:r>
    </w:p>
    <w:p w14:paraId="45347C8B" w14:textId="77777777" w:rsidR="008C2A9F" w:rsidRDefault="008C2A9F" w:rsidP="002554EF">
      <w:pPr>
        <w:pStyle w:val="Geenafstand"/>
        <w:rPr>
          <w:rFonts w:ascii="Verdana" w:hAnsi="Verdana"/>
          <w:sz w:val="20"/>
          <w:lang w:val="en-GB"/>
        </w:rPr>
      </w:pPr>
    </w:p>
    <w:p w14:paraId="3AC96F86" w14:textId="77777777" w:rsidR="00C10761" w:rsidRDefault="002554EF" w:rsidP="002554EF">
      <w:pPr>
        <w:pStyle w:val="Geenafstand"/>
        <w:rPr>
          <w:rFonts w:ascii="Verdana" w:hAnsi="Verdana"/>
          <w:sz w:val="20"/>
          <w:lang w:val="en-GB"/>
        </w:rPr>
      </w:pPr>
      <w:r>
        <w:rPr>
          <w:rFonts w:ascii="Verdana" w:hAnsi="Verdana"/>
          <w:sz w:val="20"/>
          <w:lang w:val="en-GB"/>
        </w:rPr>
        <w:t xml:space="preserve">Project KIJK is interested in gaining knowledge about the following: </w:t>
      </w:r>
    </w:p>
    <w:p w14:paraId="5DFF6825" w14:textId="1C9A1888" w:rsidR="00C10761" w:rsidRDefault="002554EF" w:rsidP="00C10761">
      <w:pPr>
        <w:pStyle w:val="Geenafstand"/>
        <w:numPr>
          <w:ilvl w:val="0"/>
          <w:numId w:val="3"/>
        </w:numPr>
        <w:rPr>
          <w:rFonts w:ascii="Verdana" w:hAnsi="Verdana"/>
          <w:sz w:val="20"/>
          <w:lang w:val="en-GB"/>
        </w:rPr>
      </w:pPr>
      <w:r>
        <w:rPr>
          <w:rFonts w:ascii="Verdana" w:hAnsi="Verdana"/>
          <w:sz w:val="20"/>
          <w:lang w:val="en-GB"/>
        </w:rPr>
        <w:t xml:space="preserve">LCC in Systems Engineering (system approach and </w:t>
      </w:r>
      <w:r w:rsidR="00A3732C">
        <w:rPr>
          <w:rFonts w:ascii="Verdana" w:hAnsi="Verdana"/>
          <w:sz w:val="20"/>
          <w:lang w:val="en-GB"/>
        </w:rPr>
        <w:t>LCC</w:t>
      </w:r>
      <w:r w:rsidR="008B5193">
        <w:rPr>
          <w:rFonts w:ascii="Verdana" w:hAnsi="Verdana"/>
          <w:sz w:val="20"/>
          <w:lang w:val="en-GB"/>
        </w:rPr>
        <w:t xml:space="preserve"> of the different functions</w:t>
      </w:r>
      <w:r w:rsidR="00C10761">
        <w:rPr>
          <w:rFonts w:ascii="Verdana" w:hAnsi="Verdana"/>
          <w:sz w:val="20"/>
          <w:lang w:val="en-GB"/>
        </w:rPr>
        <w:t xml:space="preserve"> in this system);</w:t>
      </w:r>
    </w:p>
    <w:p w14:paraId="30E3E97D" w14:textId="77777777" w:rsidR="00C10761" w:rsidRDefault="00C10761" w:rsidP="00C10761">
      <w:pPr>
        <w:pStyle w:val="Geenafstand"/>
        <w:numPr>
          <w:ilvl w:val="0"/>
          <w:numId w:val="3"/>
        </w:numPr>
        <w:rPr>
          <w:rFonts w:ascii="Verdana" w:hAnsi="Verdana"/>
          <w:sz w:val="20"/>
          <w:lang w:val="en-GB"/>
        </w:rPr>
      </w:pPr>
      <w:r>
        <w:rPr>
          <w:rFonts w:ascii="Verdana" w:hAnsi="Verdana"/>
          <w:sz w:val="20"/>
          <w:lang w:val="en-GB"/>
        </w:rPr>
        <w:t>M</w:t>
      </w:r>
      <w:r w:rsidR="002554EF">
        <w:rPr>
          <w:rFonts w:ascii="Verdana" w:hAnsi="Verdana"/>
          <w:sz w:val="20"/>
          <w:lang w:val="en-GB"/>
        </w:rPr>
        <w:t>aintenance costs index numbers of</w:t>
      </w:r>
      <w:r>
        <w:rPr>
          <w:rFonts w:ascii="Verdana" w:hAnsi="Verdana"/>
          <w:sz w:val="20"/>
          <w:lang w:val="en-GB"/>
        </w:rPr>
        <w:t xml:space="preserve"> traditional and</w:t>
      </w:r>
      <w:r w:rsidR="002554EF">
        <w:rPr>
          <w:rFonts w:ascii="Verdana" w:hAnsi="Verdana"/>
          <w:sz w:val="20"/>
          <w:lang w:val="en-GB"/>
        </w:rPr>
        <w:t xml:space="preserve"> innovative solutions</w:t>
      </w:r>
      <w:r>
        <w:rPr>
          <w:rFonts w:ascii="Verdana" w:hAnsi="Verdana"/>
          <w:sz w:val="20"/>
          <w:lang w:val="en-GB"/>
        </w:rPr>
        <w:t>;</w:t>
      </w:r>
    </w:p>
    <w:p w14:paraId="099ABDDC" w14:textId="29F78191" w:rsidR="002554EF" w:rsidRDefault="00C10761" w:rsidP="00C10761">
      <w:pPr>
        <w:pStyle w:val="Geenafstand"/>
        <w:numPr>
          <w:ilvl w:val="0"/>
          <w:numId w:val="3"/>
        </w:numPr>
        <w:rPr>
          <w:rFonts w:ascii="Verdana" w:hAnsi="Verdana"/>
          <w:sz w:val="20"/>
          <w:lang w:val="en-GB"/>
        </w:rPr>
      </w:pPr>
      <w:r>
        <w:rPr>
          <w:rFonts w:ascii="Verdana" w:hAnsi="Verdana"/>
          <w:sz w:val="20"/>
          <w:lang w:val="en-GB"/>
        </w:rPr>
        <w:t>T</w:t>
      </w:r>
      <w:r w:rsidR="002554EF">
        <w:rPr>
          <w:rFonts w:ascii="Verdana" w:hAnsi="Verdana"/>
          <w:sz w:val="20"/>
          <w:lang w:val="en-GB"/>
        </w:rPr>
        <w:t>he use of (new</w:t>
      </w:r>
      <w:r w:rsidR="00B95345">
        <w:rPr>
          <w:rFonts w:ascii="Verdana" w:hAnsi="Verdana"/>
          <w:sz w:val="20"/>
          <w:lang w:val="en-GB"/>
        </w:rPr>
        <w:t xml:space="preserve"> for these kind of projects</w:t>
      </w:r>
      <w:r w:rsidR="002554EF">
        <w:rPr>
          <w:rFonts w:ascii="Verdana" w:hAnsi="Verdana"/>
          <w:sz w:val="20"/>
          <w:lang w:val="en-GB"/>
        </w:rPr>
        <w:t>) LCC calculation or analysis tools</w:t>
      </w:r>
      <w:r w:rsidR="00DB3AF0">
        <w:rPr>
          <w:rFonts w:ascii="Verdana" w:hAnsi="Verdana"/>
          <w:sz w:val="20"/>
          <w:lang w:val="en-GB"/>
        </w:rPr>
        <w:t>, if available</w:t>
      </w:r>
      <w:r w:rsidR="002554EF">
        <w:rPr>
          <w:rFonts w:ascii="Verdana" w:hAnsi="Verdana"/>
          <w:sz w:val="20"/>
          <w:lang w:val="en-GB"/>
        </w:rPr>
        <w:t xml:space="preserve">.  </w:t>
      </w:r>
    </w:p>
    <w:p w14:paraId="107260D7" w14:textId="77777777" w:rsidR="00871FA2" w:rsidRDefault="00871FA2" w:rsidP="002554EF">
      <w:pPr>
        <w:pStyle w:val="Geenafstand"/>
        <w:rPr>
          <w:rFonts w:ascii="Verdana" w:hAnsi="Verdana"/>
          <w:sz w:val="20"/>
          <w:lang w:val="en-GB"/>
        </w:rPr>
      </w:pPr>
    </w:p>
    <w:p w14:paraId="1F931547" w14:textId="0346E54F" w:rsidR="00B5572C" w:rsidRDefault="002554EF" w:rsidP="00243CB0">
      <w:pPr>
        <w:pStyle w:val="Geenafstand"/>
        <w:rPr>
          <w:rFonts w:ascii="Verdana" w:hAnsi="Verdana"/>
          <w:sz w:val="20"/>
          <w:lang w:val="en-GB"/>
        </w:rPr>
      </w:pPr>
      <w:r>
        <w:rPr>
          <w:rFonts w:ascii="Verdana" w:hAnsi="Verdana"/>
          <w:sz w:val="20"/>
          <w:lang w:val="en-GB"/>
        </w:rPr>
        <w:t xml:space="preserve">With respect to Systems Engineering, the idea of thinking in functions rather than objects and </w:t>
      </w:r>
      <w:r w:rsidR="00795089">
        <w:rPr>
          <w:rFonts w:ascii="Verdana" w:hAnsi="Verdana"/>
          <w:sz w:val="20"/>
          <w:lang w:val="en-GB"/>
        </w:rPr>
        <w:t>the whole system approach i</w:t>
      </w:r>
      <w:r>
        <w:rPr>
          <w:rFonts w:ascii="Verdana" w:hAnsi="Verdana"/>
          <w:sz w:val="20"/>
          <w:lang w:val="en-GB"/>
        </w:rPr>
        <w:t>s adopted</w:t>
      </w:r>
      <w:r w:rsidR="00795089">
        <w:rPr>
          <w:rFonts w:ascii="Verdana" w:hAnsi="Verdana"/>
          <w:sz w:val="20"/>
          <w:lang w:val="en-GB"/>
        </w:rPr>
        <w:t xml:space="preserve"> in project KIJK. </w:t>
      </w:r>
      <w:r>
        <w:rPr>
          <w:rFonts w:ascii="Verdana" w:hAnsi="Verdana"/>
          <w:sz w:val="20"/>
          <w:lang w:val="en-GB"/>
        </w:rPr>
        <w:t xml:space="preserve">With this, the ‘problem’ of project KIJK is not the </w:t>
      </w:r>
      <w:r w:rsidR="003D1E9D">
        <w:rPr>
          <w:rFonts w:ascii="Verdana" w:hAnsi="Verdana"/>
          <w:sz w:val="20"/>
          <w:lang w:val="en-GB"/>
        </w:rPr>
        <w:t xml:space="preserve">object dike being </w:t>
      </w:r>
      <w:r w:rsidR="0093421C">
        <w:rPr>
          <w:rFonts w:ascii="Verdana" w:hAnsi="Verdana"/>
          <w:sz w:val="20"/>
          <w:lang w:val="en-GB"/>
        </w:rPr>
        <w:t xml:space="preserve">insufficient, but what </w:t>
      </w:r>
      <w:r>
        <w:rPr>
          <w:rFonts w:ascii="Verdana" w:hAnsi="Verdana"/>
          <w:sz w:val="20"/>
          <w:lang w:val="en-GB"/>
        </w:rPr>
        <w:t>the project wants to address is the functional goal of protecting</w:t>
      </w:r>
      <w:r w:rsidRPr="00E772E0">
        <w:rPr>
          <w:rFonts w:ascii="Verdana" w:hAnsi="Verdana"/>
          <w:sz w:val="20"/>
          <w:lang w:val="en-GB"/>
        </w:rPr>
        <w:t xml:space="preserve"> the citizens and economic values behind the dike against high water levels and flooding, and to meet the new Dutch safety standards.</w:t>
      </w:r>
      <w:r>
        <w:rPr>
          <w:rFonts w:ascii="Verdana" w:hAnsi="Verdana"/>
          <w:sz w:val="20"/>
          <w:lang w:val="en-GB"/>
        </w:rPr>
        <w:t xml:space="preserve"> This could not only be solved with reinforcing the dike, but also with a combination of solutions in a broader perspective</w:t>
      </w:r>
      <w:r w:rsidR="00585CEE">
        <w:rPr>
          <w:rFonts w:ascii="Verdana" w:hAnsi="Verdana"/>
          <w:sz w:val="20"/>
          <w:lang w:val="en-GB"/>
        </w:rPr>
        <w:t xml:space="preserve"> such as lowering water levels,</w:t>
      </w:r>
      <w:r w:rsidR="00550668">
        <w:rPr>
          <w:rFonts w:ascii="Verdana" w:hAnsi="Verdana"/>
          <w:sz w:val="20"/>
          <w:lang w:val="en-GB"/>
        </w:rPr>
        <w:t xml:space="preserve"> </w:t>
      </w:r>
      <w:r w:rsidR="00E35A1D">
        <w:rPr>
          <w:rFonts w:ascii="Verdana" w:hAnsi="Verdana"/>
          <w:sz w:val="20"/>
          <w:lang w:val="en-GB"/>
        </w:rPr>
        <w:t xml:space="preserve">optimizing the new safety standard of the </w:t>
      </w:r>
      <w:r w:rsidR="00E35A1D" w:rsidRPr="00E35A1D">
        <w:rPr>
          <w:rFonts w:ascii="Verdana" w:hAnsi="Verdana"/>
          <w:sz w:val="20"/>
          <w:lang w:val="en-GB"/>
        </w:rPr>
        <w:t>Stormvloedkering Hollandse I</w:t>
      </w:r>
      <w:r w:rsidR="00E35A1D">
        <w:rPr>
          <w:rFonts w:ascii="Verdana" w:hAnsi="Verdana"/>
          <w:sz w:val="20"/>
          <w:lang w:val="en-GB"/>
        </w:rPr>
        <w:t>J</w:t>
      </w:r>
      <w:r w:rsidR="00E35A1D" w:rsidRPr="00E35A1D">
        <w:rPr>
          <w:rFonts w:ascii="Verdana" w:hAnsi="Verdana"/>
          <w:sz w:val="20"/>
          <w:lang w:val="en-GB"/>
        </w:rPr>
        <w:t>ssel</w:t>
      </w:r>
      <w:r w:rsidR="00E35A1D">
        <w:rPr>
          <w:rFonts w:ascii="Verdana" w:hAnsi="Verdana"/>
          <w:sz w:val="20"/>
          <w:lang w:val="en-GB"/>
        </w:rPr>
        <w:t xml:space="preserve">, </w:t>
      </w:r>
      <w:r w:rsidR="00585CEE">
        <w:rPr>
          <w:rFonts w:ascii="Verdana" w:hAnsi="Verdana"/>
          <w:sz w:val="20"/>
          <w:lang w:val="en-GB"/>
        </w:rPr>
        <w:t>minimizing the impact of a possible flooding, or using innovative solutions</w:t>
      </w:r>
      <w:r w:rsidR="00BB315B">
        <w:rPr>
          <w:rFonts w:ascii="Verdana" w:hAnsi="Verdana"/>
          <w:sz w:val="20"/>
          <w:lang w:val="en-GB"/>
        </w:rPr>
        <w:t xml:space="preserve"> (see</w:t>
      </w:r>
      <w:r>
        <w:rPr>
          <w:rFonts w:ascii="Verdana" w:hAnsi="Verdana"/>
          <w:sz w:val="20"/>
          <w:lang w:val="en-GB"/>
        </w:rPr>
        <w:t xml:space="preserve"> figure </w:t>
      </w:r>
      <w:r w:rsidR="00CB2BFD">
        <w:rPr>
          <w:rFonts w:ascii="Verdana" w:hAnsi="Verdana"/>
          <w:sz w:val="20"/>
          <w:lang w:val="en-GB"/>
        </w:rPr>
        <w:t>5</w:t>
      </w:r>
      <w:r w:rsidR="00BB315B">
        <w:rPr>
          <w:rFonts w:ascii="Verdana" w:hAnsi="Verdana"/>
          <w:sz w:val="20"/>
          <w:lang w:val="en-GB"/>
        </w:rPr>
        <w:t xml:space="preserve"> </w:t>
      </w:r>
      <w:r>
        <w:rPr>
          <w:rFonts w:ascii="Verdana" w:hAnsi="Verdana"/>
          <w:sz w:val="20"/>
          <w:lang w:val="en-GB"/>
        </w:rPr>
        <w:t>below).</w:t>
      </w:r>
      <w:r w:rsidR="00B5572C">
        <w:rPr>
          <w:rFonts w:ascii="Verdana" w:hAnsi="Verdana"/>
          <w:sz w:val="20"/>
          <w:lang w:val="en-GB"/>
        </w:rPr>
        <w:t xml:space="preserve"> </w:t>
      </w:r>
    </w:p>
    <w:p w14:paraId="7738AC8F" w14:textId="77777777" w:rsidR="00B5572C" w:rsidRDefault="00B5572C" w:rsidP="00243CB0">
      <w:pPr>
        <w:pStyle w:val="Geenafstand"/>
        <w:rPr>
          <w:rFonts w:ascii="Verdana" w:hAnsi="Verdana"/>
          <w:sz w:val="20"/>
          <w:lang w:val="en-GB"/>
        </w:rPr>
      </w:pPr>
    </w:p>
    <w:p w14:paraId="3FB91CF4" w14:textId="7F045416" w:rsidR="00A23253" w:rsidRDefault="00B5572C" w:rsidP="00243CB0">
      <w:pPr>
        <w:pStyle w:val="Geenafstand"/>
        <w:rPr>
          <w:rFonts w:ascii="Verdana" w:hAnsi="Verdana"/>
          <w:sz w:val="20"/>
          <w:lang w:val="en-GB"/>
        </w:rPr>
      </w:pPr>
      <w:r>
        <w:rPr>
          <w:rFonts w:ascii="Verdana" w:hAnsi="Verdana"/>
          <w:sz w:val="20"/>
          <w:lang w:val="en-GB"/>
        </w:rPr>
        <w:t>At the end of the exploration and design phase (</w:t>
      </w:r>
      <w:r w:rsidR="00A23253">
        <w:rPr>
          <w:rFonts w:ascii="Verdana" w:hAnsi="Verdana"/>
          <w:sz w:val="20"/>
          <w:lang w:val="en-GB"/>
        </w:rPr>
        <w:t>‘</w:t>
      </w:r>
      <w:r>
        <w:rPr>
          <w:rFonts w:ascii="Verdana" w:hAnsi="Verdana"/>
          <w:sz w:val="20"/>
          <w:lang w:val="en-GB"/>
        </w:rPr>
        <w:t>verkenningsfase</w:t>
      </w:r>
      <w:r w:rsidR="00A23253">
        <w:rPr>
          <w:rFonts w:ascii="Verdana" w:hAnsi="Verdana"/>
          <w:sz w:val="20"/>
          <w:lang w:val="en-GB"/>
        </w:rPr>
        <w:t>’</w:t>
      </w:r>
      <w:r>
        <w:rPr>
          <w:rFonts w:ascii="Verdana" w:hAnsi="Verdana"/>
          <w:sz w:val="20"/>
          <w:lang w:val="en-GB"/>
        </w:rPr>
        <w:t>) the preferred alternative (</w:t>
      </w:r>
      <w:r w:rsidR="00A23253">
        <w:rPr>
          <w:rFonts w:ascii="Verdana" w:hAnsi="Verdana"/>
          <w:sz w:val="20"/>
          <w:lang w:val="en-GB"/>
        </w:rPr>
        <w:t>‘</w:t>
      </w:r>
      <w:r w:rsidR="008F192E">
        <w:rPr>
          <w:rFonts w:ascii="Verdana" w:hAnsi="Verdana"/>
          <w:sz w:val="20"/>
          <w:lang w:val="en-GB"/>
        </w:rPr>
        <w:t>VKA’</w:t>
      </w:r>
      <w:r>
        <w:rPr>
          <w:rFonts w:ascii="Verdana" w:hAnsi="Verdana"/>
          <w:sz w:val="20"/>
          <w:lang w:val="en-GB"/>
        </w:rPr>
        <w:t xml:space="preserve">) will contain this combination of solutions per dike section. </w:t>
      </w:r>
      <w:r w:rsidR="00DB3AF0">
        <w:rPr>
          <w:rFonts w:ascii="Verdana" w:hAnsi="Verdana"/>
          <w:sz w:val="20"/>
          <w:lang w:val="en-GB"/>
        </w:rPr>
        <w:t xml:space="preserve">The challenge for project KIJK is comparing LCC numbers </w:t>
      </w:r>
      <w:r>
        <w:rPr>
          <w:rFonts w:ascii="Verdana" w:hAnsi="Verdana"/>
          <w:sz w:val="20"/>
          <w:lang w:val="en-GB"/>
        </w:rPr>
        <w:t xml:space="preserve">appropriately. </w:t>
      </w:r>
      <w:r w:rsidR="00A23253">
        <w:rPr>
          <w:rFonts w:ascii="Verdana" w:hAnsi="Verdana"/>
          <w:sz w:val="20"/>
          <w:lang w:val="en-GB"/>
        </w:rPr>
        <w:t>For example, the lifetime (or service life)</w:t>
      </w:r>
      <w:r w:rsidR="008F192E">
        <w:rPr>
          <w:rFonts w:ascii="Verdana" w:hAnsi="Verdana"/>
          <w:sz w:val="20"/>
          <w:lang w:val="en-GB"/>
        </w:rPr>
        <w:t xml:space="preserve"> and the maintenance costs</w:t>
      </w:r>
      <w:r w:rsidR="00A23253">
        <w:rPr>
          <w:rFonts w:ascii="Verdana" w:hAnsi="Verdana"/>
          <w:sz w:val="20"/>
          <w:lang w:val="en-GB"/>
        </w:rPr>
        <w:t xml:space="preserve"> of the </w:t>
      </w:r>
      <w:r w:rsidR="00550668" w:rsidRPr="00550668">
        <w:rPr>
          <w:rFonts w:ascii="Verdana" w:hAnsi="Verdana"/>
          <w:sz w:val="20"/>
          <w:lang w:val="en-GB"/>
        </w:rPr>
        <w:t>Stormvloedkering Hollandse IJssel</w:t>
      </w:r>
      <w:r w:rsidR="00A23253">
        <w:rPr>
          <w:rFonts w:ascii="Verdana" w:hAnsi="Verdana"/>
          <w:sz w:val="20"/>
          <w:lang w:val="en-GB"/>
        </w:rPr>
        <w:t xml:space="preserve"> asset is important for the preferred alternative of project KIJK. How do we compare the LCC numbers </w:t>
      </w:r>
      <w:r w:rsidR="008F192E">
        <w:rPr>
          <w:rFonts w:ascii="Verdana" w:hAnsi="Verdana"/>
          <w:sz w:val="20"/>
          <w:lang w:val="en-GB"/>
        </w:rPr>
        <w:t xml:space="preserve">of this combination of solutions per dike section in project KIJK to other </w:t>
      </w:r>
      <w:r w:rsidR="00411E07" w:rsidRPr="00411E07">
        <w:rPr>
          <w:rFonts w:ascii="Verdana" w:hAnsi="Verdana"/>
          <w:sz w:val="20"/>
          <w:lang w:val="en-GB"/>
        </w:rPr>
        <w:t>flood protection project</w:t>
      </w:r>
      <w:r w:rsidR="00411E07">
        <w:rPr>
          <w:rFonts w:ascii="Verdana" w:hAnsi="Verdana"/>
          <w:sz w:val="20"/>
          <w:lang w:val="en-GB"/>
        </w:rPr>
        <w:t>s with dike reinforcement LCC numbers?</w:t>
      </w:r>
      <w:r w:rsidR="0046422A">
        <w:rPr>
          <w:rFonts w:ascii="Verdana" w:hAnsi="Verdana"/>
          <w:sz w:val="20"/>
          <w:lang w:val="en-GB"/>
        </w:rPr>
        <w:t xml:space="preserve"> How do we </w:t>
      </w:r>
      <w:r w:rsidR="00D56706">
        <w:rPr>
          <w:rFonts w:ascii="Verdana" w:hAnsi="Verdana"/>
          <w:sz w:val="20"/>
          <w:lang w:val="en-GB"/>
        </w:rPr>
        <w:t>handle</w:t>
      </w:r>
      <w:r w:rsidR="0046422A">
        <w:rPr>
          <w:rFonts w:ascii="Verdana" w:hAnsi="Verdana"/>
          <w:sz w:val="20"/>
          <w:lang w:val="en-GB"/>
        </w:rPr>
        <w:t xml:space="preserve"> this in a practical manner? </w:t>
      </w:r>
    </w:p>
    <w:p w14:paraId="237C8B77" w14:textId="0CD9D5B8" w:rsidR="00DB3AF0" w:rsidRDefault="00DB3AF0" w:rsidP="00DB3AF0">
      <w:pPr>
        <w:pStyle w:val="Geenafstand"/>
        <w:rPr>
          <w:rFonts w:ascii="Verdana" w:hAnsi="Verdana"/>
          <w:sz w:val="20"/>
          <w:lang w:val="en-GB"/>
        </w:rPr>
      </w:pPr>
      <w:r>
        <w:rPr>
          <w:rFonts w:ascii="Verdana" w:hAnsi="Verdana"/>
          <w:sz w:val="20"/>
          <w:lang w:val="en-GB"/>
        </w:rPr>
        <w:t xml:space="preserve">Note </w:t>
      </w:r>
      <w:r w:rsidR="002E085B">
        <w:rPr>
          <w:rFonts w:ascii="Verdana" w:hAnsi="Verdana"/>
          <w:sz w:val="20"/>
          <w:lang w:val="en-GB"/>
        </w:rPr>
        <w:t>to</w:t>
      </w:r>
      <w:r>
        <w:rPr>
          <w:rFonts w:ascii="Verdana" w:hAnsi="Verdana"/>
          <w:sz w:val="20"/>
          <w:lang w:val="en-GB"/>
        </w:rPr>
        <w:t xml:space="preserve"> scientific partners: More information about this subject can be obtained if needed.</w:t>
      </w:r>
    </w:p>
    <w:p w14:paraId="5D60C389" w14:textId="77777777" w:rsidR="00A677EF" w:rsidRDefault="00A677EF" w:rsidP="00DB3AF0">
      <w:pPr>
        <w:pStyle w:val="Geenafstand"/>
        <w:rPr>
          <w:rFonts w:ascii="Verdana" w:hAnsi="Verdana"/>
          <w:sz w:val="20"/>
          <w:lang w:val="en-GB"/>
        </w:rPr>
      </w:pPr>
    </w:p>
    <w:p w14:paraId="75E69340" w14:textId="197B3999" w:rsidR="00F809C9" w:rsidRDefault="00F809C9" w:rsidP="00F809C9">
      <w:pPr>
        <w:pStyle w:val="Geenafstand"/>
        <w:rPr>
          <w:rFonts w:ascii="Verdana" w:hAnsi="Verdana"/>
          <w:sz w:val="20"/>
          <w:lang w:val="en-GB"/>
        </w:rPr>
      </w:pPr>
      <w:r>
        <w:rPr>
          <w:rFonts w:ascii="Verdana" w:hAnsi="Verdana"/>
          <w:sz w:val="20"/>
          <w:lang w:val="en-GB"/>
        </w:rPr>
        <w:t xml:space="preserve">Adaptability and life cycle costing (LCC) are approaches that are part of project KIJK, since these approaches are </w:t>
      </w:r>
      <w:r w:rsidR="00932135">
        <w:rPr>
          <w:rFonts w:ascii="Verdana" w:hAnsi="Verdana"/>
          <w:sz w:val="20"/>
          <w:lang w:val="en-GB"/>
        </w:rPr>
        <w:t xml:space="preserve">the new </w:t>
      </w:r>
      <w:r>
        <w:rPr>
          <w:rFonts w:ascii="Verdana" w:hAnsi="Verdana"/>
          <w:sz w:val="20"/>
          <w:lang w:val="en-GB"/>
        </w:rPr>
        <w:t xml:space="preserve">standard in Dutch flood asset infrastructure. KIJK is working in close collaboration with the Dutch partners Rijkswaterstaat and Deltares, and the Hoogwaterbeschermingsprogramma (the Dutch flood protection programme).  </w:t>
      </w:r>
    </w:p>
    <w:p w14:paraId="29ABE73A" w14:textId="77777777" w:rsidR="00F809C9" w:rsidRDefault="00F809C9" w:rsidP="00F809C9">
      <w:pPr>
        <w:pStyle w:val="Geenafstand"/>
        <w:rPr>
          <w:rFonts w:ascii="Verdana" w:hAnsi="Verdana"/>
          <w:sz w:val="20"/>
          <w:lang w:val="en-GB"/>
        </w:rPr>
      </w:pPr>
      <w:r>
        <w:rPr>
          <w:rFonts w:ascii="Verdana" w:hAnsi="Verdana"/>
          <w:sz w:val="20"/>
          <w:lang w:val="en-GB"/>
        </w:rPr>
        <w:t>The FAIR scientific partners can make use of the LCC approach in the design steps taken in project KIJK. Thus, next to what project KIJK can gain from FAIR, it can share with the FAIR partners.</w:t>
      </w:r>
    </w:p>
    <w:p w14:paraId="42D261FB" w14:textId="77777777" w:rsidR="00F809C9" w:rsidRDefault="00F809C9" w:rsidP="00243CB0">
      <w:pPr>
        <w:pStyle w:val="Geenafstand"/>
        <w:rPr>
          <w:rFonts w:ascii="Verdana" w:hAnsi="Verdana"/>
          <w:sz w:val="20"/>
          <w:lang w:val="en-GB"/>
        </w:rPr>
      </w:pPr>
    </w:p>
    <w:p w14:paraId="1C059FB8" w14:textId="77777777" w:rsidR="00F809C9" w:rsidRDefault="00F809C9" w:rsidP="00243CB0">
      <w:pPr>
        <w:pStyle w:val="Geenafstand"/>
        <w:rPr>
          <w:rFonts w:ascii="Verdana" w:hAnsi="Verdana"/>
          <w:sz w:val="20"/>
          <w:lang w:val="en-GB"/>
        </w:rPr>
      </w:pPr>
    </w:p>
    <w:p w14:paraId="1ECD1EE7" w14:textId="13E3AB3D" w:rsidR="00FA37B9" w:rsidRDefault="00CC2602" w:rsidP="00243CB0">
      <w:pPr>
        <w:pStyle w:val="Geenafstand"/>
        <w:rPr>
          <w:rFonts w:ascii="Verdana" w:hAnsi="Verdana"/>
          <w:sz w:val="20"/>
          <w:lang w:val="en-GB"/>
        </w:rPr>
      </w:pPr>
      <w:r>
        <w:rPr>
          <w:noProof/>
          <w:lang w:eastAsia="nl-NL"/>
        </w:rPr>
        <w:lastRenderedPageBreak/>
        <w:drawing>
          <wp:inline distT="0" distB="0" distL="0" distR="0" wp14:anchorId="202CEFF8" wp14:editId="532CDCAC">
            <wp:extent cx="6370682" cy="50577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70682" cy="5057775"/>
                    </a:xfrm>
                    <a:prstGeom prst="rect">
                      <a:avLst/>
                    </a:prstGeom>
                    <a:noFill/>
                    <a:ln>
                      <a:noFill/>
                    </a:ln>
                  </pic:spPr>
                </pic:pic>
              </a:graphicData>
            </a:graphic>
          </wp:inline>
        </w:drawing>
      </w:r>
    </w:p>
    <w:p w14:paraId="3E273B37" w14:textId="77777777" w:rsidR="00FA37B9" w:rsidRPr="00FA37B9" w:rsidRDefault="00FA37B9" w:rsidP="00243CB0">
      <w:pPr>
        <w:pStyle w:val="Geenafstand"/>
        <w:rPr>
          <w:rFonts w:ascii="Verdana" w:hAnsi="Verdana"/>
          <w:sz w:val="16"/>
          <w:szCs w:val="16"/>
          <w:lang w:val="en-GB"/>
        </w:rPr>
      </w:pPr>
    </w:p>
    <w:p w14:paraId="021788C6" w14:textId="25840A7C" w:rsidR="00FA37B9" w:rsidRDefault="00CB2BFD" w:rsidP="00243CB0">
      <w:pPr>
        <w:pStyle w:val="Geenafstand"/>
        <w:rPr>
          <w:rFonts w:ascii="Verdana" w:hAnsi="Verdana"/>
          <w:sz w:val="16"/>
          <w:szCs w:val="16"/>
          <w:lang w:val="en-GB"/>
        </w:rPr>
      </w:pPr>
      <w:r>
        <w:rPr>
          <w:rFonts w:ascii="Verdana" w:hAnsi="Verdana"/>
          <w:b/>
          <w:sz w:val="16"/>
          <w:szCs w:val="16"/>
          <w:lang w:val="en-GB"/>
        </w:rPr>
        <w:t>Figure 5</w:t>
      </w:r>
      <w:r w:rsidR="00FA37B9" w:rsidRPr="00FA37B9">
        <w:rPr>
          <w:rFonts w:ascii="Verdana" w:hAnsi="Verdana"/>
          <w:b/>
          <w:sz w:val="16"/>
          <w:szCs w:val="16"/>
          <w:lang w:val="en-GB"/>
        </w:rPr>
        <w:t>:</w:t>
      </w:r>
      <w:r w:rsidR="00FA37B9" w:rsidRPr="00FA37B9">
        <w:rPr>
          <w:rFonts w:ascii="Verdana" w:hAnsi="Verdana"/>
          <w:sz w:val="16"/>
          <w:szCs w:val="16"/>
          <w:lang w:val="en-GB"/>
        </w:rPr>
        <w:t xml:space="preserve"> The </w:t>
      </w:r>
      <w:r w:rsidR="00871FA2">
        <w:rPr>
          <w:rFonts w:ascii="Verdana" w:hAnsi="Verdana"/>
          <w:sz w:val="16"/>
          <w:szCs w:val="16"/>
          <w:lang w:val="en-GB"/>
        </w:rPr>
        <w:t>whole system approach</w:t>
      </w:r>
      <w:r w:rsidR="00FA37B9" w:rsidRPr="00FA37B9">
        <w:rPr>
          <w:rFonts w:ascii="Verdana" w:hAnsi="Verdana"/>
          <w:sz w:val="16"/>
          <w:szCs w:val="16"/>
          <w:lang w:val="en-GB"/>
        </w:rPr>
        <w:t xml:space="preserve"> of finding solutions for the functional </w:t>
      </w:r>
      <w:r w:rsidR="00FA37B9">
        <w:rPr>
          <w:rFonts w:ascii="Verdana" w:hAnsi="Verdana"/>
          <w:sz w:val="16"/>
          <w:szCs w:val="16"/>
          <w:lang w:val="en-GB"/>
        </w:rPr>
        <w:t>goal of project KIJK.</w:t>
      </w:r>
    </w:p>
    <w:p w14:paraId="03AAF366" w14:textId="77777777" w:rsidR="00761C6F" w:rsidRDefault="00761C6F" w:rsidP="00243CB0">
      <w:pPr>
        <w:pStyle w:val="Geenafstand"/>
        <w:rPr>
          <w:rFonts w:ascii="Verdana" w:hAnsi="Verdana"/>
          <w:sz w:val="16"/>
          <w:szCs w:val="16"/>
          <w:lang w:val="en-GB"/>
        </w:rPr>
      </w:pPr>
    </w:p>
    <w:p w14:paraId="7028DB82" w14:textId="77777777" w:rsidR="00493D25" w:rsidRPr="009F2BAB" w:rsidRDefault="00493D25" w:rsidP="00243CB0">
      <w:pPr>
        <w:pStyle w:val="Geenafstand"/>
        <w:rPr>
          <w:rFonts w:ascii="Verdana" w:hAnsi="Verdana"/>
          <w:i/>
          <w:sz w:val="20"/>
          <w:szCs w:val="16"/>
          <w:highlight w:val="yellow"/>
          <w:lang w:val="en-GB"/>
        </w:rPr>
      </w:pPr>
    </w:p>
    <w:p w14:paraId="5BE6B499" w14:textId="7B1A9157" w:rsidR="002554EF" w:rsidRPr="009F2BAB" w:rsidRDefault="002554EF" w:rsidP="00761C6F">
      <w:pPr>
        <w:pStyle w:val="Geenafstand"/>
        <w:rPr>
          <w:rFonts w:ascii="Verdana" w:hAnsi="Verdana"/>
          <w:sz w:val="20"/>
          <w:lang w:val="en-GB"/>
        </w:rPr>
      </w:pPr>
    </w:p>
    <w:p w14:paraId="3CAB32EB" w14:textId="77777777" w:rsidR="006F1B0B" w:rsidRPr="009F2BAB" w:rsidRDefault="006F1B0B" w:rsidP="00243CB0">
      <w:pPr>
        <w:pStyle w:val="Geenafstand"/>
        <w:rPr>
          <w:rFonts w:ascii="Verdana" w:hAnsi="Verdana"/>
          <w:sz w:val="20"/>
          <w:lang w:val="en-GB"/>
        </w:rPr>
      </w:pPr>
    </w:p>
    <w:p w14:paraId="0ECD29FB" w14:textId="77777777" w:rsidR="006F1B0B" w:rsidRPr="00FB0D2B" w:rsidRDefault="000E3BE8" w:rsidP="00243CB0">
      <w:pPr>
        <w:pStyle w:val="Geenafstand"/>
        <w:rPr>
          <w:rFonts w:ascii="Verdana" w:hAnsi="Verdana"/>
          <w:b/>
          <w:color w:val="0070C0"/>
          <w:sz w:val="20"/>
          <w:lang w:val="en-GB"/>
        </w:rPr>
      </w:pPr>
      <w:r>
        <w:rPr>
          <w:rFonts w:ascii="Verdana" w:hAnsi="Verdana"/>
          <w:b/>
          <w:color w:val="0070C0"/>
          <w:sz w:val="20"/>
          <w:lang w:val="en-GB"/>
        </w:rPr>
        <w:t>3.2</w:t>
      </w:r>
      <w:r w:rsidR="00FB0D2B" w:rsidRPr="00FB0D2B">
        <w:rPr>
          <w:rFonts w:ascii="Verdana" w:hAnsi="Verdana"/>
          <w:b/>
          <w:color w:val="0070C0"/>
          <w:sz w:val="20"/>
          <w:lang w:val="en-GB"/>
        </w:rPr>
        <w:t xml:space="preserve">b </w:t>
      </w:r>
      <w:r w:rsidR="006F1B0B" w:rsidRPr="00FB0D2B">
        <w:rPr>
          <w:rFonts w:ascii="Verdana" w:hAnsi="Verdana"/>
          <w:b/>
          <w:color w:val="0070C0"/>
          <w:sz w:val="20"/>
          <w:lang w:val="en-GB"/>
        </w:rPr>
        <w:t>Understanding of the current system</w:t>
      </w:r>
    </w:p>
    <w:p w14:paraId="6FD03608" w14:textId="77777777" w:rsidR="006F1B0B" w:rsidRPr="00E772E0" w:rsidRDefault="006F1B0B" w:rsidP="00243CB0">
      <w:pPr>
        <w:pStyle w:val="Geenafstand"/>
        <w:rPr>
          <w:rFonts w:ascii="Verdana" w:hAnsi="Verdana"/>
          <w:sz w:val="20"/>
          <w:lang w:val="en-GB"/>
        </w:rPr>
      </w:pPr>
    </w:p>
    <w:p w14:paraId="21B5C56C" w14:textId="77777777" w:rsidR="006F1B0B" w:rsidRPr="00FB0D2B" w:rsidRDefault="006F1B0B" w:rsidP="00243CB0">
      <w:pPr>
        <w:pStyle w:val="Geenafstand"/>
        <w:rPr>
          <w:rFonts w:ascii="Verdana" w:hAnsi="Verdana"/>
          <w:b/>
          <w:i/>
          <w:color w:val="0070C0"/>
          <w:sz w:val="20"/>
          <w:lang w:val="en-GB"/>
        </w:rPr>
      </w:pPr>
      <w:r w:rsidRPr="00FB0D2B">
        <w:rPr>
          <w:rFonts w:ascii="Verdana" w:hAnsi="Verdana"/>
          <w:b/>
          <w:i/>
          <w:color w:val="0070C0"/>
          <w:sz w:val="20"/>
          <w:lang w:val="en-GB"/>
        </w:rPr>
        <w:t>Physical understanding</w:t>
      </w:r>
    </w:p>
    <w:p w14:paraId="55638518" w14:textId="77777777" w:rsidR="006F1B0B" w:rsidRPr="00E772E0" w:rsidRDefault="006F1B0B" w:rsidP="00243CB0">
      <w:pPr>
        <w:pStyle w:val="Geenafstand"/>
        <w:rPr>
          <w:rFonts w:ascii="Verdana" w:hAnsi="Verdana"/>
          <w:sz w:val="20"/>
          <w:lang w:val="en-GB"/>
        </w:rPr>
      </w:pPr>
      <w:r w:rsidRPr="00E772E0">
        <w:rPr>
          <w:rFonts w:ascii="Verdana" w:hAnsi="Verdana"/>
          <w:sz w:val="20"/>
          <w:lang w:val="en-GB"/>
        </w:rPr>
        <w:t xml:space="preserve">Accuracy and source of </w:t>
      </w:r>
      <w:r w:rsidR="000A45D5">
        <w:rPr>
          <w:rFonts w:ascii="Verdana" w:hAnsi="Verdana"/>
          <w:sz w:val="20"/>
          <w:lang w:val="en-GB"/>
        </w:rPr>
        <w:t>the floodplain topography data: TBD.</w:t>
      </w:r>
    </w:p>
    <w:p w14:paraId="65F5C0C9" w14:textId="77777777" w:rsidR="006F1B0B" w:rsidRPr="00E772E0" w:rsidRDefault="006F1B0B" w:rsidP="00243CB0">
      <w:pPr>
        <w:pStyle w:val="Geenafstand"/>
        <w:rPr>
          <w:rFonts w:ascii="Verdana" w:hAnsi="Verdana"/>
          <w:sz w:val="20"/>
          <w:lang w:val="en-GB"/>
        </w:rPr>
      </w:pPr>
    </w:p>
    <w:p w14:paraId="1FF1BB69" w14:textId="77777777" w:rsidR="006F1B0B" w:rsidRPr="00E772E0" w:rsidRDefault="00AF3D6E" w:rsidP="00243CB0">
      <w:pPr>
        <w:pStyle w:val="Geenafstand"/>
        <w:rPr>
          <w:rFonts w:ascii="Verdana" w:hAnsi="Verdana"/>
          <w:i/>
          <w:sz w:val="20"/>
          <w:lang w:val="en-GB"/>
        </w:rPr>
      </w:pPr>
      <w:r w:rsidRPr="00E772E0">
        <w:rPr>
          <w:rFonts w:ascii="Verdana" w:hAnsi="Verdana"/>
          <w:i/>
          <w:sz w:val="20"/>
          <w:lang w:val="en-GB"/>
        </w:rPr>
        <w:t xml:space="preserve">What flood </w:t>
      </w:r>
      <w:r w:rsidR="007324FE" w:rsidRPr="00E772E0">
        <w:rPr>
          <w:rFonts w:ascii="Verdana" w:hAnsi="Verdana"/>
          <w:i/>
          <w:sz w:val="20"/>
          <w:lang w:val="en-GB"/>
        </w:rPr>
        <w:t>defence</w:t>
      </w:r>
      <w:r w:rsidRPr="00E772E0">
        <w:rPr>
          <w:rFonts w:ascii="Verdana" w:hAnsi="Verdana"/>
          <w:i/>
          <w:sz w:val="20"/>
          <w:lang w:val="en-GB"/>
        </w:rPr>
        <w:t xml:space="preserve"> assets are important to</w:t>
      </w:r>
      <w:r w:rsidR="00697C41">
        <w:rPr>
          <w:rFonts w:ascii="Verdana" w:hAnsi="Verdana"/>
          <w:i/>
          <w:sz w:val="20"/>
          <w:lang w:val="en-GB"/>
        </w:rPr>
        <w:t xml:space="preserve"> t</w:t>
      </w:r>
      <w:r w:rsidRPr="00E772E0">
        <w:rPr>
          <w:rFonts w:ascii="Verdana" w:hAnsi="Verdana"/>
          <w:i/>
          <w:sz w:val="20"/>
          <w:lang w:val="en-GB"/>
        </w:rPr>
        <w:t>he case study</w:t>
      </w:r>
    </w:p>
    <w:p w14:paraId="17AF5D33" w14:textId="77777777" w:rsidR="00AF3D6E" w:rsidRDefault="00AF3D6E" w:rsidP="00243CB0">
      <w:pPr>
        <w:pStyle w:val="Geenafstand"/>
        <w:rPr>
          <w:rFonts w:ascii="Verdana" w:hAnsi="Verdana"/>
          <w:sz w:val="20"/>
          <w:lang w:val="en-GB"/>
        </w:rPr>
      </w:pPr>
      <w:r w:rsidRPr="00E772E0">
        <w:rPr>
          <w:rFonts w:ascii="Verdana" w:hAnsi="Verdana"/>
          <w:sz w:val="20"/>
          <w:lang w:val="en-GB"/>
        </w:rPr>
        <w:t>See table 2 below.</w:t>
      </w:r>
    </w:p>
    <w:p w14:paraId="14D58C99" w14:textId="77777777" w:rsidR="002B7F01" w:rsidRDefault="002B7F01" w:rsidP="00243CB0">
      <w:pPr>
        <w:pStyle w:val="Geenafstand"/>
        <w:rPr>
          <w:rFonts w:ascii="Verdana" w:hAnsi="Verdana"/>
          <w:sz w:val="20"/>
          <w:lang w:val="en-GB"/>
        </w:rPr>
      </w:pPr>
    </w:p>
    <w:p w14:paraId="5F7F93FC" w14:textId="77777777" w:rsidR="002B7F01" w:rsidRPr="00E772E0" w:rsidRDefault="002B7F01" w:rsidP="00243CB0">
      <w:pPr>
        <w:pStyle w:val="Geenafstand"/>
        <w:rPr>
          <w:rFonts w:ascii="Verdana" w:hAnsi="Verdana"/>
          <w:sz w:val="20"/>
          <w:lang w:val="en-GB"/>
        </w:rPr>
      </w:pPr>
    </w:p>
    <w:p w14:paraId="3D972DE4" w14:textId="77777777" w:rsidR="00AF3D6E" w:rsidRPr="00E772E0" w:rsidRDefault="00AF3D6E" w:rsidP="00243CB0">
      <w:pPr>
        <w:pStyle w:val="Geenafstand"/>
        <w:rPr>
          <w:rFonts w:ascii="Verdana" w:hAnsi="Verdana"/>
          <w:sz w:val="20"/>
          <w:lang w:val="en-GB"/>
        </w:rPr>
      </w:pPr>
    </w:p>
    <w:p w14:paraId="6BC85ECA" w14:textId="77777777" w:rsidR="00AF3D6E" w:rsidRPr="00E772E0" w:rsidRDefault="00AF3D6E" w:rsidP="00243CB0">
      <w:pPr>
        <w:pStyle w:val="Geenafstand"/>
        <w:rPr>
          <w:rFonts w:ascii="Verdana" w:hAnsi="Verdana"/>
          <w:sz w:val="16"/>
          <w:szCs w:val="16"/>
          <w:lang w:val="en-GB"/>
        </w:rPr>
      </w:pPr>
      <w:r w:rsidRPr="00E772E0">
        <w:rPr>
          <w:rFonts w:ascii="Verdana" w:hAnsi="Verdana"/>
          <w:b/>
          <w:sz w:val="16"/>
          <w:szCs w:val="16"/>
          <w:lang w:val="en-GB"/>
        </w:rPr>
        <w:t>Table 2:</w:t>
      </w:r>
      <w:r w:rsidRPr="00E772E0">
        <w:rPr>
          <w:rFonts w:ascii="Verdana" w:hAnsi="Verdana"/>
          <w:sz w:val="16"/>
          <w:szCs w:val="16"/>
          <w:lang w:val="en-GB"/>
        </w:rPr>
        <w:t xml:space="preserve"> Asset types to be considered in the pilot (asset typology after Sayers et al, 2015).</w:t>
      </w:r>
    </w:p>
    <w:p w14:paraId="00E958DB" w14:textId="77777777" w:rsidR="00AF3D6E" w:rsidRPr="00E772E0" w:rsidRDefault="00AF3D6E" w:rsidP="00243CB0">
      <w:pPr>
        <w:pStyle w:val="Geenafstand"/>
        <w:rPr>
          <w:rFonts w:ascii="Verdana" w:hAnsi="Verdana"/>
          <w:sz w:val="10"/>
          <w:szCs w:val="10"/>
          <w:lang w:val="en-GB"/>
        </w:rPr>
      </w:pPr>
    </w:p>
    <w:tbl>
      <w:tblPr>
        <w:tblStyle w:val="Tabelraster"/>
        <w:tblW w:w="5000" w:type="pct"/>
        <w:tblLayout w:type="fixed"/>
        <w:tblLook w:val="04A0" w:firstRow="1" w:lastRow="0" w:firstColumn="1" w:lastColumn="0" w:noHBand="0" w:noVBand="1"/>
      </w:tblPr>
      <w:tblGrid>
        <w:gridCol w:w="1436"/>
        <w:gridCol w:w="1211"/>
        <w:gridCol w:w="3741"/>
        <w:gridCol w:w="1310"/>
        <w:gridCol w:w="1590"/>
      </w:tblGrid>
      <w:tr w:rsidR="00BE393B" w:rsidRPr="00BE393B" w14:paraId="486825C8" w14:textId="77777777" w:rsidTr="00BD501D">
        <w:trPr>
          <w:trHeight w:val="794"/>
        </w:trPr>
        <w:tc>
          <w:tcPr>
            <w:tcW w:w="1425" w:type="pct"/>
            <w:gridSpan w:val="2"/>
            <w:shd w:val="clear" w:color="auto" w:fill="FBE4D5" w:themeFill="accent2" w:themeFillTint="33"/>
          </w:tcPr>
          <w:p w14:paraId="13028B93" w14:textId="77777777" w:rsidR="00BE393B" w:rsidRPr="00BE393B" w:rsidRDefault="00BE393B" w:rsidP="008D1C21">
            <w:pPr>
              <w:rPr>
                <w:rFonts w:ascii="Verdana" w:eastAsiaTheme="minorEastAsia" w:hAnsi="Verdana" w:cs="Arial"/>
                <w:b/>
                <w:sz w:val="16"/>
                <w:szCs w:val="16"/>
                <w:lang w:val="en-GB"/>
              </w:rPr>
            </w:pPr>
            <w:r w:rsidRPr="00BE393B">
              <w:rPr>
                <w:rFonts w:ascii="Verdana" w:eastAsiaTheme="minorEastAsia" w:hAnsi="Verdana" w:cs="Arial"/>
                <w:b/>
                <w:sz w:val="16"/>
                <w:szCs w:val="16"/>
                <w:lang w:val="en-GB"/>
              </w:rPr>
              <w:t>Type of asset</w:t>
            </w:r>
          </w:p>
        </w:tc>
        <w:tc>
          <w:tcPr>
            <w:tcW w:w="2013" w:type="pct"/>
            <w:shd w:val="clear" w:color="auto" w:fill="FBE4D5" w:themeFill="accent2" w:themeFillTint="33"/>
          </w:tcPr>
          <w:p w14:paraId="63B13ADA" w14:textId="77777777" w:rsidR="00BE393B" w:rsidRPr="00BE393B" w:rsidRDefault="00BE393B" w:rsidP="008D1C21">
            <w:pPr>
              <w:rPr>
                <w:rFonts w:ascii="Verdana" w:eastAsiaTheme="minorEastAsia" w:hAnsi="Verdana" w:cs="Arial"/>
                <w:b/>
                <w:sz w:val="16"/>
                <w:szCs w:val="16"/>
                <w:lang w:val="en-GB"/>
              </w:rPr>
            </w:pPr>
            <w:r w:rsidRPr="00BE393B">
              <w:rPr>
                <w:rFonts w:ascii="Verdana" w:eastAsiaTheme="minorEastAsia" w:hAnsi="Verdana" w:cs="Arial"/>
                <w:b/>
                <w:sz w:val="16"/>
                <w:szCs w:val="16"/>
                <w:lang w:val="en-GB"/>
              </w:rPr>
              <w:t>Example activities</w:t>
            </w:r>
          </w:p>
        </w:tc>
        <w:tc>
          <w:tcPr>
            <w:tcW w:w="705" w:type="pct"/>
            <w:shd w:val="clear" w:color="auto" w:fill="FBE4D5" w:themeFill="accent2" w:themeFillTint="33"/>
          </w:tcPr>
          <w:p w14:paraId="212BA83C" w14:textId="77777777" w:rsidR="00BE393B" w:rsidRPr="00BE393B" w:rsidRDefault="00BE393B" w:rsidP="008D1C21">
            <w:pPr>
              <w:rPr>
                <w:rFonts w:ascii="Verdana" w:eastAsiaTheme="minorEastAsia" w:hAnsi="Verdana" w:cs="Arial"/>
                <w:b/>
                <w:sz w:val="16"/>
                <w:szCs w:val="16"/>
                <w:lang w:val="en-GB"/>
              </w:rPr>
            </w:pPr>
            <w:r w:rsidRPr="00BE393B">
              <w:rPr>
                <w:rFonts w:ascii="Verdana" w:eastAsiaTheme="minorEastAsia" w:hAnsi="Verdana" w:cs="Arial"/>
                <w:b/>
                <w:sz w:val="16"/>
                <w:szCs w:val="16"/>
                <w:lang w:val="en-GB"/>
              </w:rPr>
              <w:t>Considered in pilot (yes/no)</w:t>
            </w:r>
          </w:p>
        </w:tc>
        <w:tc>
          <w:tcPr>
            <w:tcW w:w="857" w:type="pct"/>
            <w:shd w:val="clear" w:color="auto" w:fill="FBE4D5" w:themeFill="accent2" w:themeFillTint="33"/>
          </w:tcPr>
          <w:p w14:paraId="22E1B84D" w14:textId="77777777" w:rsidR="00BE393B" w:rsidRPr="00BE393B" w:rsidRDefault="00BE393B" w:rsidP="008D1C21">
            <w:pPr>
              <w:rPr>
                <w:rFonts w:ascii="Verdana" w:eastAsiaTheme="minorEastAsia" w:hAnsi="Verdana" w:cs="Arial"/>
                <w:b/>
                <w:sz w:val="16"/>
                <w:szCs w:val="16"/>
                <w:lang w:val="en-GB"/>
              </w:rPr>
            </w:pPr>
            <w:r w:rsidRPr="00BE393B">
              <w:rPr>
                <w:rFonts w:ascii="Verdana" w:eastAsiaTheme="minorEastAsia" w:hAnsi="Verdana" w:cs="Arial"/>
                <w:b/>
                <w:sz w:val="16"/>
                <w:szCs w:val="16"/>
                <w:lang w:val="en-GB"/>
              </w:rPr>
              <w:t>Why?</w:t>
            </w:r>
          </w:p>
        </w:tc>
      </w:tr>
      <w:tr w:rsidR="00BE393B" w:rsidRPr="00BE393B" w14:paraId="72C67D06" w14:textId="77777777" w:rsidTr="00BD501D">
        <w:trPr>
          <w:trHeight w:val="340"/>
        </w:trPr>
        <w:tc>
          <w:tcPr>
            <w:tcW w:w="3439" w:type="pct"/>
            <w:gridSpan w:val="3"/>
            <w:tcBorders>
              <w:bottom w:val="single" w:sz="8" w:space="0" w:color="auto"/>
            </w:tcBorders>
            <w:shd w:val="clear" w:color="auto" w:fill="E2EFD9" w:themeFill="accent6" w:themeFillTint="33"/>
          </w:tcPr>
          <w:p w14:paraId="5E7E5241" w14:textId="77777777" w:rsidR="00BE393B" w:rsidRPr="00BE393B" w:rsidRDefault="00BE393B" w:rsidP="008D1C21">
            <w:pPr>
              <w:rPr>
                <w:rFonts w:ascii="Verdana" w:eastAsiaTheme="minorEastAsia" w:hAnsi="Verdana" w:cs="Arial"/>
                <w:b/>
                <w:sz w:val="16"/>
                <w:szCs w:val="16"/>
                <w:lang w:val="en-GB"/>
              </w:rPr>
            </w:pPr>
            <w:r w:rsidRPr="00BE393B">
              <w:rPr>
                <w:rFonts w:ascii="Verdana" w:eastAsiaTheme="minorEastAsia" w:hAnsi="Verdana" w:cs="Arial"/>
                <w:b/>
                <w:sz w:val="16"/>
                <w:szCs w:val="16"/>
                <w:lang w:val="en-GB"/>
              </w:rPr>
              <w:t>Local scale infrastructure</w:t>
            </w:r>
          </w:p>
        </w:tc>
        <w:tc>
          <w:tcPr>
            <w:tcW w:w="705" w:type="pct"/>
            <w:tcBorders>
              <w:bottom w:val="single" w:sz="8" w:space="0" w:color="auto"/>
            </w:tcBorders>
            <w:shd w:val="clear" w:color="auto" w:fill="E2EFD9" w:themeFill="accent6" w:themeFillTint="33"/>
          </w:tcPr>
          <w:p w14:paraId="2F267755" w14:textId="77777777" w:rsidR="00BE393B" w:rsidRPr="00BE393B" w:rsidRDefault="00BE393B" w:rsidP="008D1C21">
            <w:pPr>
              <w:rPr>
                <w:rFonts w:ascii="Verdana" w:eastAsiaTheme="minorEastAsia" w:hAnsi="Verdana" w:cs="Arial"/>
                <w:b/>
                <w:sz w:val="16"/>
                <w:szCs w:val="16"/>
                <w:lang w:val="en-GB"/>
              </w:rPr>
            </w:pPr>
          </w:p>
        </w:tc>
        <w:tc>
          <w:tcPr>
            <w:tcW w:w="857" w:type="pct"/>
            <w:tcBorders>
              <w:bottom w:val="single" w:sz="8" w:space="0" w:color="auto"/>
            </w:tcBorders>
            <w:shd w:val="clear" w:color="auto" w:fill="E2EFD9" w:themeFill="accent6" w:themeFillTint="33"/>
          </w:tcPr>
          <w:p w14:paraId="71BCCB0C" w14:textId="77777777" w:rsidR="00BE393B" w:rsidRPr="00BE393B" w:rsidRDefault="00BE393B" w:rsidP="008D1C21">
            <w:pPr>
              <w:rPr>
                <w:rFonts w:ascii="Verdana" w:eastAsiaTheme="minorEastAsia" w:hAnsi="Verdana" w:cs="Arial"/>
                <w:b/>
                <w:sz w:val="16"/>
                <w:szCs w:val="16"/>
                <w:lang w:val="en-GB"/>
              </w:rPr>
            </w:pPr>
          </w:p>
        </w:tc>
      </w:tr>
      <w:tr w:rsidR="00BE393B" w:rsidRPr="002B7F01" w14:paraId="56DE3E08" w14:textId="77777777" w:rsidTr="00BD501D">
        <w:tc>
          <w:tcPr>
            <w:tcW w:w="773" w:type="pct"/>
            <w:vMerge w:val="restart"/>
            <w:tcBorders>
              <w:top w:val="single" w:sz="8" w:space="0" w:color="auto"/>
              <w:left w:val="single" w:sz="8" w:space="0" w:color="auto"/>
              <w:bottom w:val="nil"/>
              <w:right w:val="nil"/>
            </w:tcBorders>
          </w:tcPr>
          <w:p w14:paraId="43B73E26" w14:textId="77777777" w:rsidR="00BE393B" w:rsidRPr="00BE393B" w:rsidRDefault="00BE393B" w:rsidP="008D1C21">
            <w:pPr>
              <w:rPr>
                <w:rFonts w:ascii="Verdana" w:eastAsiaTheme="minorEastAsia" w:hAnsi="Verdana" w:cs="Arial"/>
                <w:b/>
                <w:sz w:val="16"/>
                <w:szCs w:val="16"/>
                <w:lang w:val="en-GB"/>
              </w:rPr>
            </w:pPr>
            <w:r w:rsidRPr="00BE393B">
              <w:rPr>
                <w:rFonts w:ascii="Verdana" w:eastAsiaTheme="minorEastAsia" w:hAnsi="Verdana" w:cs="Arial"/>
                <w:b/>
                <w:sz w:val="16"/>
                <w:szCs w:val="16"/>
                <w:lang w:val="en-GB"/>
              </w:rPr>
              <w:t>Private homes and businesses</w:t>
            </w:r>
          </w:p>
        </w:tc>
        <w:tc>
          <w:tcPr>
            <w:tcW w:w="652" w:type="pct"/>
            <w:tcBorders>
              <w:top w:val="single" w:sz="8" w:space="0" w:color="auto"/>
              <w:left w:val="nil"/>
              <w:bottom w:val="nil"/>
              <w:right w:val="nil"/>
            </w:tcBorders>
          </w:tcPr>
          <w:p w14:paraId="67D81217"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Avoidance</w:t>
            </w:r>
          </w:p>
        </w:tc>
        <w:tc>
          <w:tcPr>
            <w:tcW w:w="2013" w:type="pct"/>
            <w:tcBorders>
              <w:top w:val="single" w:sz="8" w:space="0" w:color="auto"/>
              <w:left w:val="nil"/>
              <w:bottom w:val="nil"/>
              <w:right w:val="single" w:sz="8" w:space="0" w:color="auto"/>
            </w:tcBorders>
          </w:tcPr>
          <w:p w14:paraId="673AF7D6"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 xml:space="preserve">Raising properties above flood levels (actively, floating homes, or passively, </w:t>
            </w:r>
            <w:r w:rsidRPr="002B7F01">
              <w:rPr>
                <w:rFonts w:ascii="Verdana" w:eastAsiaTheme="minorEastAsia" w:hAnsi="Verdana" w:cs="Arial"/>
                <w:sz w:val="16"/>
                <w:szCs w:val="16"/>
                <w:highlight w:val="yellow"/>
                <w:lang w:val="en-GB"/>
              </w:rPr>
              <w:t>raised thresholds</w:t>
            </w:r>
            <w:r w:rsidRPr="00BE393B">
              <w:rPr>
                <w:rFonts w:ascii="Verdana" w:eastAsiaTheme="minorEastAsia" w:hAnsi="Verdana" w:cs="Arial"/>
                <w:sz w:val="16"/>
                <w:szCs w:val="16"/>
                <w:lang w:val="en-GB"/>
              </w:rPr>
              <w:t>) or some other way to avoid flooding.</w:t>
            </w:r>
          </w:p>
          <w:p w14:paraId="56B9B58A" w14:textId="77777777" w:rsidR="00BE393B" w:rsidRDefault="002B7F01" w:rsidP="008D1C21">
            <w:pPr>
              <w:rPr>
                <w:rFonts w:ascii="Verdana" w:eastAsiaTheme="minorEastAsia" w:hAnsi="Verdana" w:cs="Arial"/>
                <w:i/>
                <w:sz w:val="16"/>
                <w:szCs w:val="16"/>
                <w:lang w:val="en-GB"/>
              </w:rPr>
            </w:pPr>
            <w:r w:rsidRPr="002B7F01">
              <w:rPr>
                <w:rFonts w:ascii="Verdana" w:eastAsiaTheme="minorEastAsia" w:hAnsi="Verdana" w:cs="Arial"/>
                <w:i/>
                <w:sz w:val="16"/>
                <w:szCs w:val="16"/>
                <w:highlight w:val="yellow"/>
                <w:lang w:val="en-GB"/>
              </w:rPr>
              <w:lastRenderedPageBreak/>
              <w:t>* What do you mean with raised thresholds?</w:t>
            </w:r>
          </w:p>
          <w:p w14:paraId="5C42B3C4" w14:textId="6AC30593" w:rsidR="002B7F01" w:rsidRPr="00BE393B" w:rsidRDefault="002B7F01" w:rsidP="008D1C21">
            <w:pPr>
              <w:rPr>
                <w:rFonts w:ascii="Verdana" w:eastAsiaTheme="minorEastAsia" w:hAnsi="Verdana" w:cs="Arial"/>
                <w:sz w:val="16"/>
                <w:szCs w:val="16"/>
                <w:lang w:val="en-GB"/>
              </w:rPr>
            </w:pPr>
          </w:p>
        </w:tc>
        <w:tc>
          <w:tcPr>
            <w:tcW w:w="705" w:type="pct"/>
            <w:tcBorders>
              <w:top w:val="single" w:sz="8" w:space="0" w:color="auto"/>
              <w:left w:val="nil"/>
              <w:bottom w:val="nil"/>
              <w:right w:val="single" w:sz="8" w:space="0" w:color="auto"/>
            </w:tcBorders>
          </w:tcPr>
          <w:p w14:paraId="05F75D0B" w14:textId="77777777" w:rsidR="00BE393B" w:rsidRDefault="0007213F" w:rsidP="008D1C21">
            <w:pPr>
              <w:rPr>
                <w:rFonts w:ascii="Verdana" w:eastAsiaTheme="minorEastAsia" w:hAnsi="Verdana" w:cs="Arial"/>
                <w:sz w:val="16"/>
                <w:szCs w:val="16"/>
                <w:lang w:val="en-GB"/>
              </w:rPr>
            </w:pPr>
            <w:r>
              <w:rPr>
                <w:rFonts w:ascii="Verdana" w:eastAsiaTheme="minorEastAsia" w:hAnsi="Verdana" w:cs="Arial"/>
                <w:sz w:val="16"/>
                <w:szCs w:val="16"/>
                <w:lang w:val="en-GB"/>
              </w:rPr>
              <w:lastRenderedPageBreak/>
              <w:t>To be determined (</w:t>
            </w:r>
            <w:r w:rsidR="00EE3F71" w:rsidRPr="00EE3F71">
              <w:rPr>
                <w:rFonts w:ascii="Verdana" w:eastAsiaTheme="minorEastAsia" w:hAnsi="Verdana" w:cs="Arial"/>
                <w:sz w:val="16"/>
                <w:szCs w:val="16"/>
                <w:lang w:val="en-GB"/>
              </w:rPr>
              <w:t>TBD</w:t>
            </w:r>
            <w:r>
              <w:rPr>
                <w:rFonts w:ascii="Verdana" w:eastAsiaTheme="minorEastAsia" w:hAnsi="Verdana" w:cs="Arial"/>
                <w:sz w:val="16"/>
                <w:szCs w:val="16"/>
                <w:lang w:val="en-GB"/>
              </w:rPr>
              <w:t>)</w:t>
            </w:r>
          </w:p>
          <w:p w14:paraId="0870C310" w14:textId="756625BF" w:rsidR="00BE393B" w:rsidRPr="002B7F01" w:rsidRDefault="00BE393B" w:rsidP="002B7F01">
            <w:pPr>
              <w:rPr>
                <w:rFonts w:ascii="Verdana" w:eastAsiaTheme="minorEastAsia" w:hAnsi="Verdana" w:cs="Arial"/>
                <w:i/>
                <w:sz w:val="16"/>
                <w:szCs w:val="16"/>
                <w:lang w:val="en-GB"/>
              </w:rPr>
            </w:pPr>
          </w:p>
          <w:p w14:paraId="652E3C8C" w14:textId="4440E3D2" w:rsidR="002B7F01" w:rsidRPr="00EE3F71" w:rsidRDefault="002B7F01" w:rsidP="002B7F01">
            <w:pPr>
              <w:rPr>
                <w:rFonts w:ascii="Verdana" w:eastAsiaTheme="minorEastAsia" w:hAnsi="Verdana" w:cs="Arial"/>
                <w:sz w:val="16"/>
                <w:szCs w:val="16"/>
                <w:lang w:val="en-GB"/>
              </w:rPr>
            </w:pPr>
          </w:p>
        </w:tc>
        <w:tc>
          <w:tcPr>
            <w:tcW w:w="857" w:type="pct"/>
            <w:tcBorders>
              <w:top w:val="single" w:sz="8" w:space="0" w:color="auto"/>
              <w:left w:val="nil"/>
              <w:bottom w:val="nil"/>
              <w:right w:val="single" w:sz="8" w:space="0" w:color="auto"/>
            </w:tcBorders>
          </w:tcPr>
          <w:p w14:paraId="39D5B71A" w14:textId="77777777" w:rsidR="00BE393B" w:rsidRPr="00BE393B" w:rsidRDefault="00BE393B" w:rsidP="008D1C21">
            <w:pPr>
              <w:rPr>
                <w:rFonts w:ascii="Verdana" w:eastAsiaTheme="minorEastAsia" w:hAnsi="Verdana" w:cs="Arial"/>
                <w:sz w:val="16"/>
                <w:szCs w:val="16"/>
                <w:lang w:val="en-GB"/>
              </w:rPr>
            </w:pPr>
          </w:p>
        </w:tc>
      </w:tr>
      <w:tr w:rsidR="00BE393B" w:rsidRPr="00BE393B" w14:paraId="0CB7428E" w14:textId="77777777" w:rsidTr="00BD501D">
        <w:tc>
          <w:tcPr>
            <w:tcW w:w="773" w:type="pct"/>
            <w:vMerge/>
            <w:tcBorders>
              <w:top w:val="nil"/>
              <w:left w:val="single" w:sz="8" w:space="0" w:color="auto"/>
              <w:bottom w:val="nil"/>
              <w:right w:val="nil"/>
            </w:tcBorders>
          </w:tcPr>
          <w:p w14:paraId="26FE8DBA" w14:textId="77777777" w:rsidR="00BE393B" w:rsidRPr="00BE393B" w:rsidRDefault="00BE393B" w:rsidP="008D1C21">
            <w:pPr>
              <w:rPr>
                <w:rFonts w:ascii="Verdana" w:eastAsiaTheme="minorEastAsia" w:hAnsi="Verdana" w:cs="Arial"/>
                <w:sz w:val="16"/>
                <w:szCs w:val="16"/>
                <w:lang w:val="en-GB"/>
              </w:rPr>
            </w:pPr>
          </w:p>
        </w:tc>
        <w:tc>
          <w:tcPr>
            <w:tcW w:w="652" w:type="pct"/>
            <w:tcBorders>
              <w:top w:val="nil"/>
              <w:left w:val="nil"/>
              <w:bottom w:val="nil"/>
              <w:right w:val="nil"/>
            </w:tcBorders>
          </w:tcPr>
          <w:p w14:paraId="0E8FE3BA"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Resistance</w:t>
            </w:r>
          </w:p>
        </w:tc>
        <w:tc>
          <w:tcPr>
            <w:tcW w:w="2013" w:type="pct"/>
            <w:tcBorders>
              <w:top w:val="nil"/>
              <w:left w:val="nil"/>
              <w:bottom w:val="nil"/>
              <w:right w:val="single" w:sz="8" w:space="0" w:color="auto"/>
            </w:tcBorders>
          </w:tcPr>
          <w:p w14:paraId="4120112A" w14:textId="77777777" w:rsid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The use of flood products and construction detailing to prevent water entering a property.</w:t>
            </w:r>
          </w:p>
          <w:p w14:paraId="5BE3005C" w14:textId="5E9868C9" w:rsidR="00447F09" w:rsidRPr="00447F09" w:rsidRDefault="00447F09" w:rsidP="008D1C21">
            <w:pPr>
              <w:rPr>
                <w:rFonts w:ascii="Verdana" w:eastAsiaTheme="minorEastAsia" w:hAnsi="Verdana" w:cs="Arial"/>
                <w:i/>
                <w:sz w:val="16"/>
                <w:szCs w:val="16"/>
                <w:lang w:val="en-GB"/>
              </w:rPr>
            </w:pPr>
            <w:r w:rsidRPr="00447F09">
              <w:rPr>
                <w:rFonts w:ascii="Verdana" w:eastAsiaTheme="minorEastAsia" w:hAnsi="Verdana" w:cs="Arial"/>
                <w:i/>
                <w:sz w:val="16"/>
                <w:szCs w:val="16"/>
                <w:highlight w:val="yellow"/>
                <w:lang w:val="en-GB"/>
              </w:rPr>
              <w:t>* Are self extracting barriers or ‘coupures’ examples here?</w:t>
            </w:r>
          </w:p>
          <w:p w14:paraId="063F53C0" w14:textId="77777777" w:rsidR="00BE393B" w:rsidRPr="00BE393B" w:rsidRDefault="00BE393B" w:rsidP="008D1C21">
            <w:pPr>
              <w:rPr>
                <w:rFonts w:ascii="Verdana" w:eastAsiaTheme="minorEastAsia" w:hAnsi="Verdana" w:cs="Arial"/>
                <w:sz w:val="16"/>
                <w:szCs w:val="16"/>
                <w:lang w:val="en-GB"/>
              </w:rPr>
            </w:pPr>
          </w:p>
        </w:tc>
        <w:tc>
          <w:tcPr>
            <w:tcW w:w="705" w:type="pct"/>
            <w:tcBorders>
              <w:top w:val="nil"/>
              <w:left w:val="nil"/>
              <w:bottom w:val="nil"/>
              <w:right w:val="single" w:sz="8" w:space="0" w:color="auto"/>
            </w:tcBorders>
          </w:tcPr>
          <w:p w14:paraId="467C97E9" w14:textId="77777777" w:rsidR="00BE393B" w:rsidRPr="00EE3F71" w:rsidRDefault="00EE3F71" w:rsidP="008D1C21">
            <w:pPr>
              <w:rPr>
                <w:rFonts w:ascii="Verdana" w:eastAsiaTheme="minorEastAsia" w:hAnsi="Verdana" w:cs="Arial"/>
                <w:sz w:val="16"/>
                <w:szCs w:val="16"/>
                <w:lang w:val="en-GB"/>
              </w:rPr>
            </w:pPr>
            <w:r w:rsidRPr="00EE3F71">
              <w:rPr>
                <w:rFonts w:ascii="Verdana" w:eastAsiaTheme="minorEastAsia" w:hAnsi="Verdana" w:cs="Arial"/>
                <w:sz w:val="16"/>
                <w:szCs w:val="16"/>
                <w:lang w:val="en-GB"/>
              </w:rPr>
              <w:t>TBD</w:t>
            </w:r>
          </w:p>
        </w:tc>
        <w:tc>
          <w:tcPr>
            <w:tcW w:w="857" w:type="pct"/>
            <w:tcBorders>
              <w:top w:val="nil"/>
              <w:left w:val="nil"/>
              <w:bottom w:val="nil"/>
              <w:right w:val="single" w:sz="8" w:space="0" w:color="auto"/>
            </w:tcBorders>
          </w:tcPr>
          <w:p w14:paraId="34DC9119" w14:textId="77777777" w:rsidR="00BE393B" w:rsidRPr="00BE393B" w:rsidRDefault="00BE393B" w:rsidP="008D1C21">
            <w:pPr>
              <w:rPr>
                <w:rFonts w:ascii="Verdana" w:eastAsiaTheme="minorEastAsia" w:hAnsi="Verdana" w:cs="Arial"/>
                <w:sz w:val="16"/>
                <w:szCs w:val="16"/>
                <w:lang w:val="en-GB"/>
              </w:rPr>
            </w:pPr>
          </w:p>
        </w:tc>
      </w:tr>
      <w:tr w:rsidR="00BE393B" w:rsidRPr="00BE393B" w14:paraId="137ED558" w14:textId="77777777" w:rsidTr="00BD501D">
        <w:tc>
          <w:tcPr>
            <w:tcW w:w="773" w:type="pct"/>
            <w:vMerge/>
            <w:tcBorders>
              <w:top w:val="nil"/>
              <w:left w:val="single" w:sz="8" w:space="0" w:color="auto"/>
              <w:bottom w:val="single" w:sz="8" w:space="0" w:color="auto"/>
              <w:right w:val="nil"/>
            </w:tcBorders>
          </w:tcPr>
          <w:p w14:paraId="6D80E639" w14:textId="77777777" w:rsidR="00BE393B" w:rsidRPr="00BE393B" w:rsidRDefault="00BE393B" w:rsidP="008D1C21">
            <w:pPr>
              <w:rPr>
                <w:rFonts w:ascii="Verdana" w:eastAsiaTheme="minorEastAsia" w:hAnsi="Verdana" w:cs="Arial"/>
                <w:sz w:val="16"/>
                <w:szCs w:val="16"/>
                <w:lang w:val="en-GB"/>
              </w:rPr>
            </w:pPr>
          </w:p>
        </w:tc>
        <w:tc>
          <w:tcPr>
            <w:tcW w:w="652" w:type="pct"/>
            <w:tcBorders>
              <w:top w:val="nil"/>
              <w:left w:val="nil"/>
              <w:bottom w:val="single" w:sz="8" w:space="0" w:color="auto"/>
              <w:right w:val="nil"/>
            </w:tcBorders>
          </w:tcPr>
          <w:p w14:paraId="050D1218"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Recovery</w:t>
            </w:r>
          </w:p>
        </w:tc>
        <w:tc>
          <w:tcPr>
            <w:tcW w:w="2013" w:type="pct"/>
            <w:tcBorders>
              <w:top w:val="nil"/>
              <w:left w:val="nil"/>
              <w:bottom w:val="single" w:sz="8" w:space="0" w:color="auto"/>
              <w:right w:val="single" w:sz="8" w:space="0" w:color="auto"/>
            </w:tcBorders>
          </w:tcPr>
          <w:p w14:paraId="617BE015"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Use of building materials and practice that such that although flood water may enter the building no permanent damage is caused, structural integrity is maintained and drying, cleaning and minor repairs are facilitated.</w:t>
            </w:r>
          </w:p>
        </w:tc>
        <w:tc>
          <w:tcPr>
            <w:tcW w:w="705" w:type="pct"/>
            <w:tcBorders>
              <w:top w:val="nil"/>
              <w:left w:val="nil"/>
              <w:bottom w:val="single" w:sz="8" w:space="0" w:color="auto"/>
              <w:right w:val="single" w:sz="8" w:space="0" w:color="auto"/>
            </w:tcBorders>
          </w:tcPr>
          <w:p w14:paraId="0CC125AC" w14:textId="55055C70" w:rsidR="00BE393B" w:rsidRDefault="00EE3F71" w:rsidP="008D1C21">
            <w:pPr>
              <w:rPr>
                <w:rFonts w:ascii="Verdana" w:eastAsiaTheme="minorEastAsia" w:hAnsi="Verdana" w:cs="Arial"/>
                <w:sz w:val="16"/>
                <w:szCs w:val="16"/>
                <w:lang w:val="en-GB"/>
              </w:rPr>
            </w:pPr>
            <w:r w:rsidRPr="00EE3F71">
              <w:rPr>
                <w:rFonts w:ascii="Verdana" w:eastAsiaTheme="minorEastAsia" w:hAnsi="Verdana" w:cs="Arial"/>
                <w:sz w:val="16"/>
                <w:szCs w:val="16"/>
                <w:lang w:val="en-GB"/>
              </w:rPr>
              <w:t>TBD</w:t>
            </w:r>
            <w:r w:rsidR="0055250F">
              <w:rPr>
                <w:rFonts w:ascii="Verdana" w:eastAsiaTheme="minorEastAsia" w:hAnsi="Verdana" w:cs="Arial"/>
                <w:sz w:val="16"/>
                <w:szCs w:val="16"/>
                <w:lang w:val="en-GB"/>
              </w:rPr>
              <w:t xml:space="preserve"> / not (yet) looked into</w:t>
            </w:r>
          </w:p>
          <w:p w14:paraId="68507CC3" w14:textId="77777777" w:rsidR="00932135" w:rsidRPr="00EE3F71" w:rsidRDefault="00932135" w:rsidP="008D1C21">
            <w:pPr>
              <w:rPr>
                <w:rFonts w:ascii="Verdana" w:eastAsiaTheme="minorEastAsia" w:hAnsi="Verdana" w:cs="Arial"/>
                <w:sz w:val="16"/>
                <w:szCs w:val="16"/>
                <w:lang w:val="en-GB"/>
              </w:rPr>
            </w:pPr>
          </w:p>
        </w:tc>
        <w:tc>
          <w:tcPr>
            <w:tcW w:w="857" w:type="pct"/>
            <w:tcBorders>
              <w:top w:val="nil"/>
              <w:left w:val="nil"/>
              <w:bottom w:val="single" w:sz="8" w:space="0" w:color="auto"/>
              <w:right w:val="single" w:sz="8" w:space="0" w:color="auto"/>
            </w:tcBorders>
          </w:tcPr>
          <w:p w14:paraId="72CF3DB2" w14:textId="77777777" w:rsidR="00BE393B" w:rsidRPr="00BE393B" w:rsidRDefault="00BE393B" w:rsidP="008D1C21">
            <w:pPr>
              <w:rPr>
                <w:rFonts w:ascii="Verdana" w:eastAsiaTheme="minorEastAsia" w:hAnsi="Verdana" w:cs="Arial"/>
                <w:sz w:val="16"/>
                <w:szCs w:val="16"/>
                <w:lang w:val="en-GB"/>
              </w:rPr>
            </w:pPr>
          </w:p>
        </w:tc>
      </w:tr>
      <w:tr w:rsidR="00BE393B" w:rsidRPr="00BE393B" w14:paraId="06E98029" w14:textId="77777777" w:rsidTr="00BD501D">
        <w:tc>
          <w:tcPr>
            <w:tcW w:w="773" w:type="pct"/>
            <w:vMerge w:val="restart"/>
            <w:tcBorders>
              <w:top w:val="single" w:sz="8" w:space="0" w:color="auto"/>
              <w:left w:val="single" w:sz="8" w:space="0" w:color="auto"/>
              <w:bottom w:val="nil"/>
              <w:right w:val="nil"/>
            </w:tcBorders>
          </w:tcPr>
          <w:p w14:paraId="03CB583B" w14:textId="77777777" w:rsidR="00BE393B" w:rsidRPr="00BE393B" w:rsidRDefault="00BE393B" w:rsidP="008D1C21">
            <w:pPr>
              <w:rPr>
                <w:rFonts w:ascii="Verdana" w:eastAsiaTheme="minorEastAsia" w:hAnsi="Verdana" w:cs="Arial"/>
                <w:b/>
                <w:sz w:val="16"/>
                <w:szCs w:val="16"/>
                <w:lang w:val="en-GB"/>
              </w:rPr>
            </w:pPr>
            <w:r w:rsidRPr="00BE393B">
              <w:rPr>
                <w:rFonts w:ascii="Verdana" w:eastAsiaTheme="minorEastAsia" w:hAnsi="Verdana" w:cs="Arial"/>
                <w:b/>
                <w:sz w:val="16"/>
                <w:szCs w:val="16"/>
                <w:lang w:val="en-GB"/>
              </w:rPr>
              <w:t>Critical service nodes</w:t>
            </w:r>
          </w:p>
        </w:tc>
        <w:tc>
          <w:tcPr>
            <w:tcW w:w="652" w:type="pct"/>
            <w:tcBorders>
              <w:top w:val="single" w:sz="8" w:space="0" w:color="auto"/>
              <w:left w:val="nil"/>
              <w:bottom w:val="nil"/>
              <w:right w:val="nil"/>
            </w:tcBorders>
          </w:tcPr>
          <w:p w14:paraId="2B0478F2"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Avoidance</w:t>
            </w:r>
          </w:p>
        </w:tc>
        <w:tc>
          <w:tcPr>
            <w:tcW w:w="2013" w:type="pct"/>
            <w:tcBorders>
              <w:top w:val="single" w:sz="8" w:space="0" w:color="auto"/>
              <w:left w:val="nil"/>
              <w:bottom w:val="nil"/>
              <w:right w:val="single" w:sz="8" w:space="0" w:color="auto"/>
            </w:tcBorders>
          </w:tcPr>
          <w:p w14:paraId="65A0A784" w14:textId="77777777" w:rsid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Raising critical functions / building above flood levels.  Deployment of property scale ‘ring dykes’.</w:t>
            </w:r>
          </w:p>
          <w:p w14:paraId="78234C34" w14:textId="73E9B707" w:rsidR="00AD17A3" w:rsidRPr="00AD17A3" w:rsidRDefault="00AD17A3" w:rsidP="008D1C21">
            <w:pPr>
              <w:rPr>
                <w:rFonts w:ascii="Verdana" w:eastAsiaTheme="minorEastAsia" w:hAnsi="Verdana" w:cs="Arial"/>
                <w:i/>
                <w:sz w:val="16"/>
                <w:szCs w:val="16"/>
                <w:lang w:val="en-GB"/>
              </w:rPr>
            </w:pPr>
            <w:r w:rsidRPr="00AD17A3">
              <w:rPr>
                <w:rFonts w:ascii="Verdana" w:eastAsiaTheme="minorEastAsia" w:hAnsi="Verdana" w:cs="Arial"/>
                <w:i/>
                <w:sz w:val="16"/>
                <w:szCs w:val="16"/>
                <w:highlight w:val="yellow"/>
                <w:lang w:val="en-GB"/>
              </w:rPr>
              <w:t>* Are construction walls at the water front at flood plains examples here?</w:t>
            </w:r>
          </w:p>
          <w:p w14:paraId="5F47575B" w14:textId="77777777" w:rsidR="00BE393B" w:rsidRPr="00BE393B" w:rsidRDefault="00BE393B" w:rsidP="008D1C21">
            <w:pPr>
              <w:rPr>
                <w:rFonts w:ascii="Verdana" w:eastAsiaTheme="minorEastAsia" w:hAnsi="Verdana" w:cs="Arial"/>
                <w:sz w:val="16"/>
                <w:szCs w:val="16"/>
                <w:lang w:val="en-GB"/>
              </w:rPr>
            </w:pPr>
          </w:p>
        </w:tc>
        <w:tc>
          <w:tcPr>
            <w:tcW w:w="705" w:type="pct"/>
            <w:tcBorders>
              <w:top w:val="single" w:sz="8" w:space="0" w:color="auto"/>
              <w:left w:val="nil"/>
              <w:bottom w:val="nil"/>
              <w:right w:val="single" w:sz="8" w:space="0" w:color="auto"/>
            </w:tcBorders>
          </w:tcPr>
          <w:p w14:paraId="4EEF272F" w14:textId="77777777" w:rsidR="00BE393B" w:rsidRPr="00E47B4C" w:rsidRDefault="0007213F" w:rsidP="008D1C21">
            <w:pPr>
              <w:rPr>
                <w:rFonts w:ascii="Verdana" w:eastAsiaTheme="minorEastAsia" w:hAnsi="Verdana" w:cs="Arial"/>
                <w:sz w:val="16"/>
                <w:szCs w:val="16"/>
                <w:lang w:val="en-GB"/>
              </w:rPr>
            </w:pPr>
            <w:r w:rsidRPr="00E47B4C">
              <w:rPr>
                <w:rFonts w:ascii="Verdana" w:eastAsiaTheme="minorEastAsia" w:hAnsi="Verdana" w:cs="Arial"/>
                <w:sz w:val="16"/>
                <w:szCs w:val="16"/>
                <w:lang w:val="en-GB"/>
              </w:rPr>
              <w:t>TBD</w:t>
            </w:r>
          </w:p>
        </w:tc>
        <w:tc>
          <w:tcPr>
            <w:tcW w:w="857" w:type="pct"/>
            <w:tcBorders>
              <w:top w:val="single" w:sz="8" w:space="0" w:color="auto"/>
              <w:left w:val="nil"/>
              <w:bottom w:val="nil"/>
              <w:right w:val="single" w:sz="8" w:space="0" w:color="auto"/>
            </w:tcBorders>
          </w:tcPr>
          <w:p w14:paraId="47BF09D8" w14:textId="77777777" w:rsidR="00BE393B" w:rsidRPr="00BE393B" w:rsidRDefault="00BE393B" w:rsidP="008D1C21">
            <w:pPr>
              <w:rPr>
                <w:rFonts w:ascii="Verdana" w:eastAsiaTheme="minorEastAsia" w:hAnsi="Verdana" w:cs="Arial"/>
                <w:sz w:val="16"/>
                <w:szCs w:val="16"/>
                <w:lang w:val="en-GB"/>
              </w:rPr>
            </w:pPr>
          </w:p>
        </w:tc>
      </w:tr>
      <w:tr w:rsidR="00BE393B" w:rsidRPr="00BE393B" w14:paraId="6B9680F6" w14:textId="77777777" w:rsidTr="00BD501D">
        <w:tc>
          <w:tcPr>
            <w:tcW w:w="773" w:type="pct"/>
            <w:vMerge/>
            <w:tcBorders>
              <w:top w:val="nil"/>
              <w:left w:val="single" w:sz="8" w:space="0" w:color="auto"/>
              <w:bottom w:val="nil"/>
              <w:right w:val="nil"/>
            </w:tcBorders>
          </w:tcPr>
          <w:p w14:paraId="46E64C75" w14:textId="77777777" w:rsidR="00BE393B" w:rsidRPr="00BE393B" w:rsidRDefault="00BE393B" w:rsidP="008D1C21">
            <w:pPr>
              <w:rPr>
                <w:rFonts w:ascii="Verdana" w:eastAsiaTheme="minorEastAsia" w:hAnsi="Verdana" w:cs="Arial"/>
                <w:sz w:val="16"/>
                <w:szCs w:val="16"/>
                <w:lang w:val="en-GB"/>
              </w:rPr>
            </w:pPr>
          </w:p>
        </w:tc>
        <w:tc>
          <w:tcPr>
            <w:tcW w:w="652" w:type="pct"/>
            <w:tcBorders>
              <w:top w:val="nil"/>
              <w:left w:val="nil"/>
              <w:bottom w:val="nil"/>
              <w:right w:val="nil"/>
            </w:tcBorders>
          </w:tcPr>
          <w:p w14:paraId="0C0FFAC0"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Resistance</w:t>
            </w:r>
          </w:p>
        </w:tc>
        <w:tc>
          <w:tcPr>
            <w:tcW w:w="2013" w:type="pct"/>
            <w:tcBorders>
              <w:top w:val="nil"/>
              <w:left w:val="nil"/>
              <w:bottom w:val="nil"/>
              <w:right w:val="single" w:sz="8" w:space="0" w:color="auto"/>
            </w:tcBorders>
          </w:tcPr>
          <w:p w14:paraId="5C134DD9"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The use of flood products and construction detailing to prevent water entering a property.</w:t>
            </w:r>
          </w:p>
          <w:p w14:paraId="6B9E5D37" w14:textId="77777777" w:rsidR="00BE393B" w:rsidRPr="00BE393B" w:rsidRDefault="00BE393B" w:rsidP="008D1C21">
            <w:pPr>
              <w:rPr>
                <w:rFonts w:ascii="Verdana" w:eastAsiaTheme="minorEastAsia" w:hAnsi="Verdana" w:cs="Arial"/>
                <w:sz w:val="16"/>
                <w:szCs w:val="16"/>
                <w:lang w:val="en-GB"/>
              </w:rPr>
            </w:pPr>
          </w:p>
        </w:tc>
        <w:tc>
          <w:tcPr>
            <w:tcW w:w="705" w:type="pct"/>
            <w:tcBorders>
              <w:top w:val="nil"/>
              <w:left w:val="nil"/>
              <w:bottom w:val="nil"/>
              <w:right w:val="single" w:sz="8" w:space="0" w:color="auto"/>
            </w:tcBorders>
          </w:tcPr>
          <w:p w14:paraId="356AE996" w14:textId="77777777" w:rsidR="00BE393B" w:rsidRPr="00E47B4C" w:rsidRDefault="00E47B4C" w:rsidP="008D1C21">
            <w:pPr>
              <w:rPr>
                <w:rFonts w:ascii="Verdana" w:eastAsiaTheme="minorEastAsia" w:hAnsi="Verdana" w:cs="Arial"/>
                <w:sz w:val="16"/>
                <w:szCs w:val="16"/>
                <w:lang w:val="en-GB"/>
              </w:rPr>
            </w:pPr>
            <w:r w:rsidRPr="00E47B4C">
              <w:rPr>
                <w:rFonts w:ascii="Verdana" w:eastAsiaTheme="minorEastAsia" w:hAnsi="Verdana" w:cs="Arial"/>
                <w:sz w:val="16"/>
                <w:szCs w:val="16"/>
                <w:lang w:val="en-GB"/>
              </w:rPr>
              <w:t>TBD</w:t>
            </w:r>
          </w:p>
        </w:tc>
        <w:tc>
          <w:tcPr>
            <w:tcW w:w="857" w:type="pct"/>
            <w:tcBorders>
              <w:top w:val="nil"/>
              <w:left w:val="nil"/>
              <w:bottom w:val="nil"/>
              <w:right w:val="single" w:sz="8" w:space="0" w:color="auto"/>
            </w:tcBorders>
          </w:tcPr>
          <w:p w14:paraId="618FFAD4" w14:textId="77777777" w:rsidR="00BE393B" w:rsidRPr="00BE393B" w:rsidRDefault="00BE393B" w:rsidP="008D1C21">
            <w:pPr>
              <w:rPr>
                <w:rFonts w:ascii="Verdana" w:eastAsiaTheme="minorEastAsia" w:hAnsi="Verdana" w:cs="Arial"/>
                <w:sz w:val="16"/>
                <w:szCs w:val="16"/>
                <w:lang w:val="en-GB"/>
              </w:rPr>
            </w:pPr>
          </w:p>
        </w:tc>
      </w:tr>
      <w:tr w:rsidR="00BE393B" w:rsidRPr="00BE393B" w14:paraId="740B3635" w14:textId="77777777" w:rsidTr="00BD501D">
        <w:tc>
          <w:tcPr>
            <w:tcW w:w="773" w:type="pct"/>
            <w:vMerge/>
            <w:tcBorders>
              <w:top w:val="nil"/>
              <w:left w:val="single" w:sz="8" w:space="0" w:color="auto"/>
              <w:bottom w:val="single" w:sz="8" w:space="0" w:color="auto"/>
              <w:right w:val="nil"/>
            </w:tcBorders>
          </w:tcPr>
          <w:p w14:paraId="07DE576E" w14:textId="77777777" w:rsidR="00BE393B" w:rsidRPr="00BE393B" w:rsidRDefault="00BE393B" w:rsidP="008D1C21">
            <w:pPr>
              <w:rPr>
                <w:rFonts w:ascii="Verdana" w:eastAsiaTheme="minorEastAsia" w:hAnsi="Verdana" w:cs="Arial"/>
                <w:sz w:val="16"/>
                <w:szCs w:val="16"/>
                <w:lang w:val="en-GB"/>
              </w:rPr>
            </w:pPr>
          </w:p>
        </w:tc>
        <w:tc>
          <w:tcPr>
            <w:tcW w:w="652" w:type="pct"/>
            <w:tcBorders>
              <w:top w:val="nil"/>
              <w:left w:val="nil"/>
              <w:bottom w:val="single" w:sz="8" w:space="0" w:color="auto"/>
              <w:right w:val="nil"/>
            </w:tcBorders>
          </w:tcPr>
          <w:p w14:paraId="77CCC663"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Recovery</w:t>
            </w:r>
          </w:p>
        </w:tc>
        <w:tc>
          <w:tcPr>
            <w:tcW w:w="2013" w:type="pct"/>
            <w:tcBorders>
              <w:top w:val="nil"/>
              <w:left w:val="nil"/>
              <w:bottom w:val="single" w:sz="8" w:space="0" w:color="auto"/>
              <w:right w:val="single" w:sz="8" w:space="0" w:color="auto"/>
            </w:tcBorders>
          </w:tcPr>
          <w:p w14:paraId="05E3C359"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The use of function specific building designs and network redundancy to avoid loss of function if flooded (i.e.  continued power or communication distribution).</w:t>
            </w:r>
          </w:p>
        </w:tc>
        <w:tc>
          <w:tcPr>
            <w:tcW w:w="705" w:type="pct"/>
            <w:tcBorders>
              <w:top w:val="nil"/>
              <w:left w:val="nil"/>
              <w:bottom w:val="single" w:sz="8" w:space="0" w:color="auto"/>
              <w:right w:val="single" w:sz="8" w:space="0" w:color="auto"/>
            </w:tcBorders>
          </w:tcPr>
          <w:p w14:paraId="0DC9D8B8" w14:textId="77777777" w:rsidR="00BE393B" w:rsidRPr="00E47B4C" w:rsidRDefault="00E47B4C" w:rsidP="008D1C21">
            <w:pPr>
              <w:rPr>
                <w:rFonts w:ascii="Verdana" w:eastAsiaTheme="minorEastAsia" w:hAnsi="Verdana" w:cs="Arial"/>
                <w:sz w:val="16"/>
                <w:szCs w:val="16"/>
                <w:lang w:val="en-GB"/>
              </w:rPr>
            </w:pPr>
            <w:r w:rsidRPr="00E47B4C">
              <w:rPr>
                <w:rFonts w:ascii="Verdana" w:eastAsiaTheme="minorEastAsia" w:hAnsi="Verdana" w:cs="Arial"/>
                <w:sz w:val="16"/>
                <w:szCs w:val="16"/>
                <w:lang w:val="en-GB"/>
              </w:rPr>
              <w:t>TBD</w:t>
            </w:r>
          </w:p>
        </w:tc>
        <w:tc>
          <w:tcPr>
            <w:tcW w:w="857" w:type="pct"/>
            <w:tcBorders>
              <w:top w:val="nil"/>
              <w:left w:val="nil"/>
              <w:bottom w:val="single" w:sz="8" w:space="0" w:color="auto"/>
              <w:right w:val="single" w:sz="8" w:space="0" w:color="auto"/>
            </w:tcBorders>
          </w:tcPr>
          <w:p w14:paraId="138BC4D7" w14:textId="77777777" w:rsidR="00BE393B" w:rsidRPr="00BE393B" w:rsidRDefault="00BE393B" w:rsidP="008D1C21">
            <w:pPr>
              <w:rPr>
                <w:rFonts w:ascii="Verdana" w:eastAsiaTheme="minorEastAsia" w:hAnsi="Verdana" w:cs="Arial"/>
                <w:sz w:val="16"/>
                <w:szCs w:val="16"/>
                <w:lang w:val="en-GB"/>
              </w:rPr>
            </w:pPr>
          </w:p>
        </w:tc>
      </w:tr>
      <w:tr w:rsidR="00BE393B" w:rsidRPr="00BE393B" w14:paraId="5DFEFBA6" w14:textId="77777777" w:rsidTr="00BD501D">
        <w:trPr>
          <w:trHeight w:val="340"/>
        </w:trPr>
        <w:tc>
          <w:tcPr>
            <w:tcW w:w="3439" w:type="pct"/>
            <w:gridSpan w:val="3"/>
            <w:tcBorders>
              <w:top w:val="single" w:sz="8" w:space="0" w:color="auto"/>
            </w:tcBorders>
            <w:shd w:val="clear" w:color="auto" w:fill="E2EFD9" w:themeFill="accent6" w:themeFillTint="33"/>
          </w:tcPr>
          <w:p w14:paraId="6D2B81BE" w14:textId="77777777" w:rsidR="00BE393B" w:rsidRPr="00BE393B" w:rsidRDefault="00BE393B" w:rsidP="008D1C21">
            <w:pPr>
              <w:rPr>
                <w:rFonts w:ascii="Verdana" w:eastAsiaTheme="minorEastAsia" w:hAnsi="Verdana" w:cs="Arial"/>
                <w:b/>
                <w:sz w:val="16"/>
                <w:szCs w:val="16"/>
                <w:lang w:val="en-GB"/>
              </w:rPr>
            </w:pPr>
            <w:r w:rsidRPr="00BE393B">
              <w:rPr>
                <w:rFonts w:ascii="Verdana" w:eastAsiaTheme="minorEastAsia" w:hAnsi="Verdana" w:cs="Arial"/>
                <w:b/>
                <w:sz w:val="16"/>
                <w:szCs w:val="16"/>
                <w:lang w:val="en-GB"/>
              </w:rPr>
              <w:t>System scale infrastructure</w:t>
            </w:r>
          </w:p>
        </w:tc>
        <w:tc>
          <w:tcPr>
            <w:tcW w:w="705" w:type="pct"/>
            <w:tcBorders>
              <w:top w:val="single" w:sz="8" w:space="0" w:color="auto"/>
            </w:tcBorders>
            <w:shd w:val="clear" w:color="auto" w:fill="E2EFD9" w:themeFill="accent6" w:themeFillTint="33"/>
          </w:tcPr>
          <w:p w14:paraId="391D44D8" w14:textId="77777777" w:rsidR="00BE393B" w:rsidRPr="00BE393B" w:rsidRDefault="00BE393B" w:rsidP="008D1C21">
            <w:pPr>
              <w:rPr>
                <w:rFonts w:ascii="Verdana" w:eastAsiaTheme="minorEastAsia" w:hAnsi="Verdana" w:cs="Arial"/>
                <w:b/>
                <w:sz w:val="16"/>
                <w:szCs w:val="16"/>
                <w:lang w:val="en-GB"/>
              </w:rPr>
            </w:pPr>
          </w:p>
        </w:tc>
        <w:tc>
          <w:tcPr>
            <w:tcW w:w="857" w:type="pct"/>
            <w:tcBorders>
              <w:top w:val="single" w:sz="8" w:space="0" w:color="auto"/>
            </w:tcBorders>
            <w:shd w:val="clear" w:color="auto" w:fill="E2EFD9" w:themeFill="accent6" w:themeFillTint="33"/>
          </w:tcPr>
          <w:p w14:paraId="32E6DED2" w14:textId="77777777" w:rsidR="00BE393B" w:rsidRPr="00BE393B" w:rsidRDefault="00BE393B" w:rsidP="008D1C21">
            <w:pPr>
              <w:rPr>
                <w:rFonts w:ascii="Verdana" w:eastAsiaTheme="minorEastAsia" w:hAnsi="Verdana" w:cs="Arial"/>
                <w:b/>
                <w:sz w:val="16"/>
                <w:szCs w:val="16"/>
                <w:lang w:val="en-GB"/>
              </w:rPr>
            </w:pPr>
          </w:p>
        </w:tc>
      </w:tr>
      <w:tr w:rsidR="00BE393B" w:rsidRPr="00A504E5" w14:paraId="5779B2FB" w14:textId="77777777" w:rsidTr="00BD501D">
        <w:trPr>
          <w:trHeight w:val="454"/>
        </w:trPr>
        <w:tc>
          <w:tcPr>
            <w:tcW w:w="3439" w:type="pct"/>
            <w:gridSpan w:val="3"/>
            <w:tcBorders>
              <w:bottom w:val="single" w:sz="8" w:space="0" w:color="auto"/>
            </w:tcBorders>
            <w:shd w:val="clear" w:color="auto" w:fill="EDEDED" w:themeFill="accent3" w:themeFillTint="33"/>
          </w:tcPr>
          <w:p w14:paraId="1A08F596" w14:textId="77777777" w:rsidR="00BE393B" w:rsidRPr="00BE393B" w:rsidRDefault="00BE393B" w:rsidP="008D1C21">
            <w:pPr>
              <w:rPr>
                <w:rFonts w:ascii="Verdana" w:eastAsiaTheme="minorEastAsia" w:hAnsi="Verdana" w:cs="Arial"/>
                <w:b/>
                <w:i/>
                <w:sz w:val="16"/>
                <w:szCs w:val="16"/>
                <w:lang w:val="en-GB"/>
              </w:rPr>
            </w:pPr>
            <w:r w:rsidRPr="00BE393B">
              <w:rPr>
                <w:rFonts w:ascii="Verdana" w:eastAsiaTheme="minorEastAsia" w:hAnsi="Verdana" w:cs="Arial"/>
                <w:b/>
                <w:i/>
                <w:sz w:val="16"/>
                <w:szCs w:val="16"/>
                <w:lang w:val="en-GB"/>
              </w:rPr>
              <w:t>Hard path infrastructure – Planning, design and management of built infrastructure</w:t>
            </w:r>
          </w:p>
        </w:tc>
        <w:tc>
          <w:tcPr>
            <w:tcW w:w="705" w:type="pct"/>
            <w:tcBorders>
              <w:bottom w:val="single" w:sz="8" w:space="0" w:color="auto"/>
            </w:tcBorders>
            <w:shd w:val="clear" w:color="auto" w:fill="EDEDED" w:themeFill="accent3" w:themeFillTint="33"/>
          </w:tcPr>
          <w:p w14:paraId="64C22CA5" w14:textId="77777777" w:rsidR="00BE393B" w:rsidRPr="00BE393B" w:rsidRDefault="00BE393B" w:rsidP="008D1C21">
            <w:pPr>
              <w:rPr>
                <w:rFonts w:ascii="Verdana" w:eastAsiaTheme="minorEastAsia" w:hAnsi="Verdana" w:cs="Arial"/>
                <w:b/>
                <w:i/>
                <w:sz w:val="16"/>
                <w:szCs w:val="16"/>
                <w:lang w:val="en-GB"/>
              </w:rPr>
            </w:pPr>
          </w:p>
        </w:tc>
        <w:tc>
          <w:tcPr>
            <w:tcW w:w="857" w:type="pct"/>
            <w:tcBorders>
              <w:bottom w:val="single" w:sz="8" w:space="0" w:color="auto"/>
            </w:tcBorders>
            <w:shd w:val="clear" w:color="auto" w:fill="EDEDED" w:themeFill="accent3" w:themeFillTint="33"/>
          </w:tcPr>
          <w:p w14:paraId="083795C7" w14:textId="77777777" w:rsidR="00BE393B" w:rsidRPr="00BE393B" w:rsidRDefault="00BE393B" w:rsidP="008D1C21">
            <w:pPr>
              <w:rPr>
                <w:rFonts w:ascii="Verdana" w:eastAsiaTheme="minorEastAsia" w:hAnsi="Verdana" w:cs="Arial"/>
                <w:b/>
                <w:i/>
                <w:sz w:val="16"/>
                <w:szCs w:val="16"/>
                <w:lang w:val="en-GB"/>
              </w:rPr>
            </w:pPr>
          </w:p>
        </w:tc>
      </w:tr>
      <w:tr w:rsidR="00BE393B" w:rsidRPr="00BE393B" w14:paraId="4BDCC108" w14:textId="77777777" w:rsidTr="00BD501D">
        <w:tc>
          <w:tcPr>
            <w:tcW w:w="773" w:type="pct"/>
            <w:vMerge w:val="restart"/>
            <w:tcBorders>
              <w:top w:val="single" w:sz="8" w:space="0" w:color="auto"/>
              <w:left w:val="single" w:sz="8" w:space="0" w:color="auto"/>
              <w:bottom w:val="nil"/>
              <w:right w:val="nil"/>
            </w:tcBorders>
          </w:tcPr>
          <w:p w14:paraId="72D43028" w14:textId="77777777" w:rsidR="00BE393B" w:rsidRPr="00BE393B" w:rsidRDefault="00BE393B" w:rsidP="008D1C21">
            <w:pPr>
              <w:rPr>
                <w:rFonts w:ascii="Verdana" w:eastAsiaTheme="minorEastAsia" w:hAnsi="Verdana" w:cs="Arial"/>
                <w:b/>
                <w:sz w:val="16"/>
                <w:szCs w:val="16"/>
                <w:lang w:val="en-GB"/>
              </w:rPr>
            </w:pPr>
            <w:r w:rsidRPr="00BE393B">
              <w:rPr>
                <w:rFonts w:ascii="Verdana" w:eastAsiaTheme="minorEastAsia" w:hAnsi="Verdana" w:cs="Arial"/>
                <w:b/>
                <w:sz w:val="16"/>
                <w:szCs w:val="16"/>
                <w:lang w:val="en-GB"/>
              </w:rPr>
              <w:t>Linear and network assets</w:t>
            </w:r>
          </w:p>
        </w:tc>
        <w:tc>
          <w:tcPr>
            <w:tcW w:w="652" w:type="pct"/>
            <w:tcBorders>
              <w:top w:val="single" w:sz="8" w:space="0" w:color="auto"/>
              <w:left w:val="nil"/>
              <w:bottom w:val="nil"/>
              <w:right w:val="nil"/>
            </w:tcBorders>
          </w:tcPr>
          <w:p w14:paraId="51485ABA"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Active</w:t>
            </w:r>
          </w:p>
        </w:tc>
        <w:tc>
          <w:tcPr>
            <w:tcW w:w="2013" w:type="pct"/>
            <w:tcBorders>
              <w:top w:val="single" w:sz="8" w:space="0" w:color="auto"/>
              <w:left w:val="nil"/>
              <w:bottom w:val="nil"/>
              <w:right w:val="single" w:sz="8" w:space="0" w:color="auto"/>
            </w:tcBorders>
          </w:tcPr>
          <w:p w14:paraId="5FCD767F"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Barriers that can be deployed as temporary and demountable defences.</w:t>
            </w:r>
          </w:p>
          <w:p w14:paraId="6847D9AD" w14:textId="77777777" w:rsidR="00BE393B" w:rsidRPr="00BE393B" w:rsidRDefault="00BE393B" w:rsidP="008D1C21">
            <w:pPr>
              <w:rPr>
                <w:rFonts w:ascii="Verdana" w:eastAsiaTheme="minorEastAsia" w:hAnsi="Verdana" w:cs="Arial"/>
                <w:sz w:val="16"/>
                <w:szCs w:val="16"/>
                <w:lang w:val="en-GB"/>
              </w:rPr>
            </w:pPr>
          </w:p>
        </w:tc>
        <w:tc>
          <w:tcPr>
            <w:tcW w:w="705" w:type="pct"/>
            <w:tcBorders>
              <w:top w:val="single" w:sz="8" w:space="0" w:color="auto"/>
              <w:left w:val="nil"/>
              <w:bottom w:val="nil"/>
              <w:right w:val="single" w:sz="8" w:space="0" w:color="auto"/>
            </w:tcBorders>
          </w:tcPr>
          <w:p w14:paraId="27769F23" w14:textId="19315CB6" w:rsidR="00BE393B" w:rsidRPr="001306C0" w:rsidRDefault="001306C0" w:rsidP="008D1C21">
            <w:pPr>
              <w:rPr>
                <w:rFonts w:ascii="Verdana" w:eastAsiaTheme="minorEastAsia" w:hAnsi="Verdana" w:cs="Arial"/>
                <w:sz w:val="16"/>
                <w:szCs w:val="16"/>
                <w:lang w:val="en-GB"/>
              </w:rPr>
            </w:pPr>
            <w:r w:rsidRPr="001306C0">
              <w:rPr>
                <w:rFonts w:ascii="Verdana" w:eastAsiaTheme="minorEastAsia" w:hAnsi="Verdana" w:cs="Arial"/>
                <w:sz w:val="16"/>
                <w:szCs w:val="16"/>
                <w:lang w:val="en-GB"/>
              </w:rPr>
              <w:t>TBD</w:t>
            </w:r>
          </w:p>
        </w:tc>
        <w:tc>
          <w:tcPr>
            <w:tcW w:w="857" w:type="pct"/>
            <w:tcBorders>
              <w:top w:val="single" w:sz="8" w:space="0" w:color="auto"/>
              <w:left w:val="nil"/>
              <w:bottom w:val="nil"/>
              <w:right w:val="single" w:sz="8" w:space="0" w:color="auto"/>
            </w:tcBorders>
          </w:tcPr>
          <w:p w14:paraId="0CC3BAAA" w14:textId="77777777" w:rsidR="00BE393B" w:rsidRPr="00BE393B" w:rsidRDefault="00BE393B" w:rsidP="008D1C21">
            <w:pPr>
              <w:rPr>
                <w:rFonts w:ascii="Verdana" w:eastAsiaTheme="minorEastAsia" w:hAnsi="Verdana" w:cs="Arial"/>
                <w:sz w:val="16"/>
                <w:szCs w:val="16"/>
                <w:lang w:val="en-GB"/>
              </w:rPr>
            </w:pPr>
          </w:p>
        </w:tc>
      </w:tr>
      <w:tr w:rsidR="00BE393B" w:rsidRPr="00BE393B" w14:paraId="7C286ED9" w14:textId="77777777" w:rsidTr="00BD501D">
        <w:tc>
          <w:tcPr>
            <w:tcW w:w="773" w:type="pct"/>
            <w:vMerge/>
            <w:tcBorders>
              <w:top w:val="nil"/>
              <w:left w:val="single" w:sz="8" w:space="0" w:color="auto"/>
              <w:bottom w:val="nil"/>
              <w:right w:val="nil"/>
            </w:tcBorders>
          </w:tcPr>
          <w:p w14:paraId="6EE62F5D" w14:textId="77777777" w:rsidR="00BE393B" w:rsidRPr="00BE393B" w:rsidRDefault="00BE393B" w:rsidP="008D1C21">
            <w:pPr>
              <w:rPr>
                <w:rFonts w:ascii="Verdana" w:eastAsiaTheme="minorEastAsia" w:hAnsi="Verdana" w:cs="Arial"/>
                <w:sz w:val="16"/>
                <w:szCs w:val="16"/>
                <w:lang w:val="en-GB"/>
              </w:rPr>
            </w:pPr>
          </w:p>
        </w:tc>
        <w:tc>
          <w:tcPr>
            <w:tcW w:w="652" w:type="pct"/>
            <w:tcBorders>
              <w:top w:val="nil"/>
              <w:left w:val="nil"/>
              <w:bottom w:val="nil"/>
              <w:right w:val="nil"/>
            </w:tcBorders>
          </w:tcPr>
          <w:p w14:paraId="0FB3EC5D"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Passive - Above ground</w:t>
            </w:r>
          </w:p>
        </w:tc>
        <w:tc>
          <w:tcPr>
            <w:tcW w:w="2013" w:type="pct"/>
            <w:tcBorders>
              <w:top w:val="nil"/>
              <w:left w:val="nil"/>
              <w:bottom w:val="nil"/>
              <w:right w:val="single" w:sz="8" w:space="0" w:color="auto"/>
            </w:tcBorders>
          </w:tcPr>
          <w:p w14:paraId="047F5CB8"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Raised defences and shore parallel structures (i.e.  embankments, levee or dyke, breakwaters) through to storm water storage ponds.</w:t>
            </w:r>
          </w:p>
          <w:p w14:paraId="2514A369" w14:textId="77777777" w:rsidR="00BE393B" w:rsidRPr="00BE393B" w:rsidRDefault="00BE393B" w:rsidP="008D1C21">
            <w:pPr>
              <w:rPr>
                <w:rFonts w:ascii="Verdana" w:eastAsiaTheme="minorEastAsia" w:hAnsi="Verdana" w:cs="Arial"/>
                <w:sz w:val="16"/>
                <w:szCs w:val="16"/>
                <w:lang w:val="en-GB"/>
              </w:rPr>
            </w:pPr>
          </w:p>
        </w:tc>
        <w:tc>
          <w:tcPr>
            <w:tcW w:w="705" w:type="pct"/>
            <w:tcBorders>
              <w:top w:val="nil"/>
              <w:left w:val="nil"/>
              <w:bottom w:val="nil"/>
              <w:right w:val="single" w:sz="8" w:space="0" w:color="auto"/>
            </w:tcBorders>
          </w:tcPr>
          <w:p w14:paraId="23CDBF33" w14:textId="15BE70FC" w:rsidR="00BE393B" w:rsidRPr="001306C0" w:rsidRDefault="001306C0" w:rsidP="008D1C21">
            <w:pPr>
              <w:rPr>
                <w:rFonts w:ascii="Verdana" w:eastAsiaTheme="minorEastAsia" w:hAnsi="Verdana" w:cs="Arial"/>
                <w:sz w:val="16"/>
                <w:szCs w:val="16"/>
                <w:lang w:val="en-GB"/>
              </w:rPr>
            </w:pPr>
            <w:r w:rsidRPr="001306C0">
              <w:rPr>
                <w:rFonts w:ascii="Verdana" w:eastAsiaTheme="minorEastAsia" w:hAnsi="Verdana" w:cs="Arial"/>
                <w:sz w:val="16"/>
                <w:szCs w:val="16"/>
                <w:lang w:val="en-GB"/>
              </w:rPr>
              <w:t>TBD</w:t>
            </w:r>
          </w:p>
        </w:tc>
        <w:tc>
          <w:tcPr>
            <w:tcW w:w="857" w:type="pct"/>
            <w:tcBorders>
              <w:top w:val="nil"/>
              <w:left w:val="nil"/>
              <w:bottom w:val="nil"/>
              <w:right w:val="single" w:sz="8" w:space="0" w:color="auto"/>
            </w:tcBorders>
          </w:tcPr>
          <w:p w14:paraId="272CC904" w14:textId="77777777" w:rsidR="00BE393B" w:rsidRPr="00BE393B" w:rsidRDefault="00BE393B" w:rsidP="008D1C21">
            <w:pPr>
              <w:rPr>
                <w:rFonts w:ascii="Verdana" w:eastAsiaTheme="minorEastAsia" w:hAnsi="Verdana" w:cs="Arial"/>
                <w:sz w:val="16"/>
                <w:szCs w:val="16"/>
                <w:lang w:val="en-GB"/>
              </w:rPr>
            </w:pPr>
          </w:p>
        </w:tc>
      </w:tr>
      <w:tr w:rsidR="00BE393B" w:rsidRPr="00BE393B" w14:paraId="5C4703FA" w14:textId="77777777" w:rsidTr="0047097F">
        <w:trPr>
          <w:trHeight w:val="80"/>
        </w:trPr>
        <w:tc>
          <w:tcPr>
            <w:tcW w:w="773" w:type="pct"/>
            <w:vMerge/>
            <w:tcBorders>
              <w:top w:val="nil"/>
              <w:left w:val="single" w:sz="8" w:space="0" w:color="auto"/>
              <w:bottom w:val="single" w:sz="8" w:space="0" w:color="auto"/>
              <w:right w:val="nil"/>
            </w:tcBorders>
          </w:tcPr>
          <w:p w14:paraId="36317737" w14:textId="77777777" w:rsidR="00BE393B" w:rsidRPr="00BE393B" w:rsidRDefault="00BE393B" w:rsidP="008D1C21">
            <w:pPr>
              <w:rPr>
                <w:rFonts w:ascii="Verdana" w:eastAsiaTheme="minorEastAsia" w:hAnsi="Verdana" w:cs="Arial"/>
                <w:sz w:val="16"/>
                <w:szCs w:val="16"/>
                <w:lang w:val="en-GB"/>
              </w:rPr>
            </w:pPr>
          </w:p>
        </w:tc>
        <w:tc>
          <w:tcPr>
            <w:tcW w:w="652" w:type="pct"/>
            <w:tcBorders>
              <w:top w:val="nil"/>
              <w:left w:val="nil"/>
              <w:bottom w:val="single" w:sz="8" w:space="0" w:color="auto"/>
              <w:right w:val="nil"/>
            </w:tcBorders>
          </w:tcPr>
          <w:p w14:paraId="22B7408A"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Passive - Below ground</w:t>
            </w:r>
          </w:p>
        </w:tc>
        <w:tc>
          <w:tcPr>
            <w:tcW w:w="2013" w:type="pct"/>
            <w:tcBorders>
              <w:top w:val="nil"/>
              <w:left w:val="nil"/>
              <w:bottom w:val="single" w:sz="8" w:space="0" w:color="auto"/>
              <w:right w:val="single" w:sz="8" w:space="0" w:color="auto"/>
            </w:tcBorders>
          </w:tcPr>
          <w:p w14:paraId="6B33B384"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Individual pipes, CSO’s and the drainage network they compose.</w:t>
            </w:r>
          </w:p>
        </w:tc>
        <w:tc>
          <w:tcPr>
            <w:tcW w:w="705" w:type="pct"/>
            <w:tcBorders>
              <w:top w:val="nil"/>
              <w:left w:val="nil"/>
              <w:bottom w:val="single" w:sz="8" w:space="0" w:color="auto"/>
              <w:right w:val="single" w:sz="8" w:space="0" w:color="auto"/>
            </w:tcBorders>
          </w:tcPr>
          <w:p w14:paraId="397AB070" w14:textId="77777777" w:rsidR="00BE393B" w:rsidRPr="001306C0" w:rsidRDefault="001306C0" w:rsidP="008D1C21">
            <w:pPr>
              <w:rPr>
                <w:rFonts w:ascii="Verdana" w:eastAsiaTheme="minorEastAsia" w:hAnsi="Verdana" w:cs="Arial"/>
                <w:sz w:val="16"/>
                <w:szCs w:val="16"/>
                <w:lang w:val="en-GB"/>
              </w:rPr>
            </w:pPr>
            <w:r w:rsidRPr="001306C0">
              <w:rPr>
                <w:rFonts w:ascii="Verdana" w:eastAsiaTheme="minorEastAsia" w:hAnsi="Verdana" w:cs="Arial"/>
                <w:sz w:val="16"/>
                <w:szCs w:val="16"/>
                <w:lang w:val="en-GB"/>
              </w:rPr>
              <w:t>TBD</w:t>
            </w:r>
          </w:p>
        </w:tc>
        <w:tc>
          <w:tcPr>
            <w:tcW w:w="857" w:type="pct"/>
            <w:tcBorders>
              <w:top w:val="nil"/>
              <w:left w:val="nil"/>
              <w:bottom w:val="single" w:sz="8" w:space="0" w:color="auto"/>
              <w:right w:val="single" w:sz="8" w:space="0" w:color="auto"/>
            </w:tcBorders>
          </w:tcPr>
          <w:p w14:paraId="32CF784E" w14:textId="77777777" w:rsidR="00BE393B" w:rsidRPr="00BE393B" w:rsidRDefault="00BE393B" w:rsidP="008D1C21">
            <w:pPr>
              <w:rPr>
                <w:rFonts w:ascii="Verdana" w:eastAsiaTheme="minorEastAsia" w:hAnsi="Verdana" w:cs="Arial"/>
                <w:sz w:val="16"/>
                <w:szCs w:val="16"/>
                <w:lang w:val="en-GB"/>
              </w:rPr>
            </w:pPr>
          </w:p>
        </w:tc>
      </w:tr>
      <w:tr w:rsidR="00BE393B" w:rsidRPr="00BE393B" w14:paraId="0124A617" w14:textId="77777777" w:rsidTr="00BD501D">
        <w:tc>
          <w:tcPr>
            <w:tcW w:w="773" w:type="pct"/>
            <w:vMerge w:val="restart"/>
            <w:tcBorders>
              <w:top w:val="single" w:sz="8" w:space="0" w:color="auto"/>
              <w:left w:val="single" w:sz="8" w:space="0" w:color="auto"/>
              <w:bottom w:val="nil"/>
              <w:right w:val="nil"/>
            </w:tcBorders>
          </w:tcPr>
          <w:p w14:paraId="2B707E24" w14:textId="77777777" w:rsidR="00BE393B" w:rsidRPr="00BE393B" w:rsidRDefault="00BE393B" w:rsidP="008D1C21">
            <w:pPr>
              <w:rPr>
                <w:rFonts w:ascii="Verdana" w:eastAsiaTheme="minorEastAsia" w:hAnsi="Verdana" w:cs="Arial"/>
                <w:b/>
                <w:sz w:val="16"/>
                <w:szCs w:val="16"/>
                <w:lang w:val="en-GB"/>
              </w:rPr>
            </w:pPr>
            <w:r w:rsidRPr="00BE393B">
              <w:rPr>
                <w:rFonts w:ascii="Verdana" w:eastAsiaTheme="minorEastAsia" w:hAnsi="Verdana" w:cs="Arial"/>
                <w:b/>
                <w:sz w:val="16"/>
                <w:szCs w:val="16"/>
                <w:lang w:val="en-GB"/>
              </w:rPr>
              <w:t>Point assets</w:t>
            </w:r>
          </w:p>
        </w:tc>
        <w:tc>
          <w:tcPr>
            <w:tcW w:w="652" w:type="pct"/>
            <w:tcBorders>
              <w:top w:val="single" w:sz="8" w:space="0" w:color="auto"/>
              <w:left w:val="nil"/>
              <w:bottom w:val="nil"/>
              <w:right w:val="nil"/>
            </w:tcBorders>
          </w:tcPr>
          <w:p w14:paraId="15A3E946"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Active</w:t>
            </w:r>
          </w:p>
        </w:tc>
        <w:tc>
          <w:tcPr>
            <w:tcW w:w="2013" w:type="pct"/>
            <w:tcBorders>
              <w:top w:val="single" w:sz="8" w:space="0" w:color="auto"/>
              <w:left w:val="nil"/>
              <w:bottom w:val="nil"/>
              <w:right w:val="single" w:sz="8" w:space="0" w:color="auto"/>
            </w:tcBorders>
          </w:tcPr>
          <w:p w14:paraId="4C38CCC4"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Pumps, floodgates and sluices.</w:t>
            </w:r>
          </w:p>
          <w:p w14:paraId="3A1446BB" w14:textId="77777777" w:rsidR="00BE393B" w:rsidRPr="00BE393B" w:rsidRDefault="00BE393B" w:rsidP="008D1C21">
            <w:pPr>
              <w:rPr>
                <w:rFonts w:ascii="Verdana" w:eastAsiaTheme="minorEastAsia" w:hAnsi="Verdana" w:cs="Arial"/>
                <w:sz w:val="16"/>
                <w:szCs w:val="16"/>
                <w:lang w:val="en-GB"/>
              </w:rPr>
            </w:pPr>
          </w:p>
        </w:tc>
        <w:tc>
          <w:tcPr>
            <w:tcW w:w="705" w:type="pct"/>
            <w:tcBorders>
              <w:top w:val="single" w:sz="8" w:space="0" w:color="auto"/>
              <w:left w:val="nil"/>
              <w:bottom w:val="nil"/>
              <w:right w:val="single" w:sz="8" w:space="0" w:color="auto"/>
            </w:tcBorders>
          </w:tcPr>
          <w:p w14:paraId="36EA515F" w14:textId="77777777" w:rsidR="00BE393B" w:rsidRPr="001306C0" w:rsidRDefault="001306C0" w:rsidP="008D1C21">
            <w:pPr>
              <w:rPr>
                <w:rFonts w:ascii="Verdana" w:eastAsiaTheme="minorEastAsia" w:hAnsi="Verdana" w:cs="Arial"/>
                <w:sz w:val="16"/>
                <w:szCs w:val="16"/>
                <w:lang w:val="en-GB"/>
              </w:rPr>
            </w:pPr>
            <w:r w:rsidRPr="001306C0">
              <w:rPr>
                <w:rFonts w:ascii="Verdana" w:eastAsiaTheme="minorEastAsia" w:hAnsi="Verdana" w:cs="Arial"/>
                <w:sz w:val="16"/>
                <w:szCs w:val="16"/>
                <w:lang w:val="en-GB"/>
              </w:rPr>
              <w:t>TBD</w:t>
            </w:r>
          </w:p>
        </w:tc>
        <w:tc>
          <w:tcPr>
            <w:tcW w:w="857" w:type="pct"/>
            <w:tcBorders>
              <w:top w:val="single" w:sz="8" w:space="0" w:color="auto"/>
              <w:left w:val="nil"/>
              <w:bottom w:val="nil"/>
              <w:right w:val="single" w:sz="8" w:space="0" w:color="auto"/>
            </w:tcBorders>
          </w:tcPr>
          <w:p w14:paraId="56407065" w14:textId="77777777" w:rsidR="00BE393B" w:rsidRPr="00BE393B" w:rsidRDefault="00BE393B" w:rsidP="008D1C21">
            <w:pPr>
              <w:rPr>
                <w:rFonts w:ascii="Verdana" w:eastAsiaTheme="minorEastAsia" w:hAnsi="Verdana" w:cs="Arial"/>
                <w:sz w:val="16"/>
                <w:szCs w:val="16"/>
                <w:lang w:val="en-GB"/>
              </w:rPr>
            </w:pPr>
          </w:p>
        </w:tc>
      </w:tr>
      <w:tr w:rsidR="00BE393B" w:rsidRPr="00BE393B" w14:paraId="36E1C345" w14:textId="77777777" w:rsidTr="00BD501D">
        <w:tc>
          <w:tcPr>
            <w:tcW w:w="773" w:type="pct"/>
            <w:vMerge/>
            <w:tcBorders>
              <w:top w:val="nil"/>
              <w:left w:val="single" w:sz="8" w:space="0" w:color="auto"/>
              <w:bottom w:val="single" w:sz="8" w:space="0" w:color="auto"/>
              <w:right w:val="nil"/>
            </w:tcBorders>
          </w:tcPr>
          <w:p w14:paraId="76047A32" w14:textId="77777777" w:rsidR="00BE393B" w:rsidRPr="00BE393B" w:rsidRDefault="00BE393B" w:rsidP="008D1C21">
            <w:pPr>
              <w:rPr>
                <w:rFonts w:ascii="Verdana" w:eastAsiaTheme="minorEastAsia" w:hAnsi="Verdana" w:cs="Arial"/>
                <w:sz w:val="16"/>
                <w:szCs w:val="16"/>
                <w:lang w:val="en-GB"/>
              </w:rPr>
            </w:pPr>
          </w:p>
        </w:tc>
        <w:tc>
          <w:tcPr>
            <w:tcW w:w="652" w:type="pct"/>
            <w:tcBorders>
              <w:top w:val="nil"/>
              <w:left w:val="nil"/>
              <w:bottom w:val="single" w:sz="8" w:space="0" w:color="auto"/>
              <w:right w:val="nil"/>
            </w:tcBorders>
          </w:tcPr>
          <w:p w14:paraId="24D0D910"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Passive</w:t>
            </w:r>
          </w:p>
        </w:tc>
        <w:tc>
          <w:tcPr>
            <w:tcW w:w="2013" w:type="pct"/>
            <w:tcBorders>
              <w:top w:val="nil"/>
              <w:left w:val="nil"/>
              <w:bottom w:val="single" w:sz="8" w:space="0" w:color="auto"/>
              <w:right w:val="single" w:sz="8" w:space="0" w:color="auto"/>
            </w:tcBorders>
          </w:tcPr>
          <w:p w14:paraId="7B23F447"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Fixed trash screen, groynes as well as interface assets (that link above and below ground linear systems) such as manholes and gullies.</w:t>
            </w:r>
          </w:p>
        </w:tc>
        <w:tc>
          <w:tcPr>
            <w:tcW w:w="705" w:type="pct"/>
            <w:tcBorders>
              <w:top w:val="nil"/>
              <w:left w:val="nil"/>
              <w:bottom w:val="single" w:sz="8" w:space="0" w:color="auto"/>
              <w:right w:val="single" w:sz="8" w:space="0" w:color="auto"/>
            </w:tcBorders>
          </w:tcPr>
          <w:p w14:paraId="2D5F5436" w14:textId="77777777" w:rsidR="00BE393B" w:rsidRPr="001306C0" w:rsidRDefault="001306C0" w:rsidP="008D1C21">
            <w:pPr>
              <w:rPr>
                <w:rFonts w:ascii="Verdana" w:eastAsiaTheme="minorEastAsia" w:hAnsi="Verdana" w:cs="Arial"/>
                <w:sz w:val="16"/>
                <w:szCs w:val="16"/>
                <w:lang w:val="en-GB"/>
              </w:rPr>
            </w:pPr>
            <w:r w:rsidRPr="001306C0">
              <w:rPr>
                <w:rFonts w:ascii="Verdana" w:eastAsiaTheme="minorEastAsia" w:hAnsi="Verdana" w:cs="Arial"/>
                <w:sz w:val="16"/>
                <w:szCs w:val="16"/>
                <w:lang w:val="en-GB"/>
              </w:rPr>
              <w:t>TBD</w:t>
            </w:r>
          </w:p>
        </w:tc>
        <w:tc>
          <w:tcPr>
            <w:tcW w:w="857" w:type="pct"/>
            <w:tcBorders>
              <w:top w:val="nil"/>
              <w:left w:val="nil"/>
              <w:bottom w:val="single" w:sz="8" w:space="0" w:color="auto"/>
              <w:right w:val="single" w:sz="8" w:space="0" w:color="auto"/>
            </w:tcBorders>
          </w:tcPr>
          <w:p w14:paraId="3D2E5E3B" w14:textId="77777777" w:rsidR="00BE393B" w:rsidRPr="00BE393B" w:rsidRDefault="00BE393B" w:rsidP="008D1C21">
            <w:pPr>
              <w:rPr>
                <w:rFonts w:ascii="Verdana" w:eastAsiaTheme="minorEastAsia" w:hAnsi="Verdana" w:cs="Arial"/>
                <w:sz w:val="16"/>
                <w:szCs w:val="16"/>
                <w:lang w:val="en-GB"/>
              </w:rPr>
            </w:pPr>
          </w:p>
        </w:tc>
      </w:tr>
      <w:tr w:rsidR="00BE393B" w:rsidRPr="00A504E5" w14:paraId="7E519952" w14:textId="77777777" w:rsidTr="00BD501D">
        <w:trPr>
          <w:trHeight w:val="454"/>
        </w:trPr>
        <w:tc>
          <w:tcPr>
            <w:tcW w:w="3439" w:type="pct"/>
            <w:gridSpan w:val="3"/>
            <w:tcBorders>
              <w:top w:val="single" w:sz="8" w:space="0" w:color="auto"/>
              <w:bottom w:val="single" w:sz="8" w:space="0" w:color="auto"/>
            </w:tcBorders>
            <w:shd w:val="clear" w:color="auto" w:fill="EDEDED" w:themeFill="accent3" w:themeFillTint="33"/>
          </w:tcPr>
          <w:p w14:paraId="0E0CECA3" w14:textId="77777777" w:rsidR="00BE393B" w:rsidRPr="00BE393B" w:rsidRDefault="00BE393B" w:rsidP="008D1C21">
            <w:pPr>
              <w:rPr>
                <w:rFonts w:ascii="Verdana" w:eastAsiaTheme="minorEastAsia" w:hAnsi="Verdana" w:cs="Arial"/>
                <w:b/>
                <w:i/>
                <w:sz w:val="16"/>
                <w:szCs w:val="16"/>
                <w:lang w:val="en-GB"/>
              </w:rPr>
            </w:pPr>
            <w:r w:rsidRPr="00BE393B">
              <w:rPr>
                <w:rFonts w:ascii="Verdana" w:eastAsiaTheme="minorEastAsia" w:hAnsi="Verdana" w:cs="Arial"/>
                <w:b/>
                <w:i/>
                <w:sz w:val="16"/>
                <w:szCs w:val="16"/>
                <w:lang w:val="en-GB"/>
              </w:rPr>
              <w:t>Soft path infrastructure – Utilizing natural infrastructure systems</w:t>
            </w:r>
          </w:p>
        </w:tc>
        <w:tc>
          <w:tcPr>
            <w:tcW w:w="705" w:type="pct"/>
            <w:tcBorders>
              <w:top w:val="single" w:sz="8" w:space="0" w:color="auto"/>
              <w:bottom w:val="single" w:sz="8" w:space="0" w:color="auto"/>
            </w:tcBorders>
            <w:shd w:val="clear" w:color="auto" w:fill="EDEDED" w:themeFill="accent3" w:themeFillTint="33"/>
          </w:tcPr>
          <w:p w14:paraId="20DED008" w14:textId="77777777" w:rsidR="00BE393B" w:rsidRPr="00BE393B" w:rsidRDefault="00BE393B" w:rsidP="008D1C21">
            <w:pPr>
              <w:rPr>
                <w:rFonts w:ascii="Verdana" w:eastAsiaTheme="minorEastAsia" w:hAnsi="Verdana" w:cs="Arial"/>
                <w:b/>
                <w:i/>
                <w:sz w:val="16"/>
                <w:szCs w:val="16"/>
                <w:lang w:val="en-GB"/>
              </w:rPr>
            </w:pPr>
          </w:p>
        </w:tc>
        <w:tc>
          <w:tcPr>
            <w:tcW w:w="857" w:type="pct"/>
            <w:tcBorders>
              <w:top w:val="single" w:sz="8" w:space="0" w:color="auto"/>
              <w:bottom w:val="single" w:sz="8" w:space="0" w:color="auto"/>
            </w:tcBorders>
            <w:shd w:val="clear" w:color="auto" w:fill="EDEDED" w:themeFill="accent3" w:themeFillTint="33"/>
          </w:tcPr>
          <w:p w14:paraId="1EDF79D5" w14:textId="77777777" w:rsidR="00BE393B" w:rsidRPr="00BE393B" w:rsidRDefault="00BE393B" w:rsidP="008D1C21">
            <w:pPr>
              <w:rPr>
                <w:rFonts w:ascii="Verdana" w:eastAsiaTheme="minorEastAsia" w:hAnsi="Verdana" w:cs="Arial"/>
                <w:b/>
                <w:i/>
                <w:sz w:val="16"/>
                <w:szCs w:val="16"/>
                <w:lang w:val="en-GB"/>
              </w:rPr>
            </w:pPr>
          </w:p>
        </w:tc>
      </w:tr>
      <w:tr w:rsidR="00BE393B" w:rsidRPr="00BE393B" w14:paraId="13A075BE" w14:textId="77777777" w:rsidTr="00BD501D">
        <w:tc>
          <w:tcPr>
            <w:tcW w:w="773" w:type="pct"/>
            <w:vMerge w:val="restart"/>
            <w:tcBorders>
              <w:top w:val="single" w:sz="8" w:space="0" w:color="auto"/>
              <w:left w:val="single" w:sz="8" w:space="0" w:color="auto"/>
              <w:bottom w:val="nil"/>
              <w:right w:val="nil"/>
            </w:tcBorders>
          </w:tcPr>
          <w:p w14:paraId="1B73E0CB" w14:textId="77777777" w:rsidR="00BE393B" w:rsidRPr="00BE393B" w:rsidRDefault="00BE393B" w:rsidP="008D1C21">
            <w:pPr>
              <w:rPr>
                <w:rFonts w:ascii="Verdana" w:eastAsiaTheme="minorEastAsia" w:hAnsi="Verdana" w:cs="Arial"/>
                <w:b/>
                <w:sz w:val="16"/>
                <w:szCs w:val="16"/>
                <w:lang w:val="en-GB"/>
              </w:rPr>
            </w:pPr>
            <w:r w:rsidRPr="00BE393B">
              <w:rPr>
                <w:rFonts w:ascii="Verdana" w:eastAsiaTheme="minorEastAsia" w:hAnsi="Verdana" w:cs="Arial"/>
                <w:b/>
                <w:sz w:val="16"/>
                <w:szCs w:val="16"/>
                <w:lang w:val="en-GB"/>
              </w:rPr>
              <w:t>Watercourse</w:t>
            </w:r>
          </w:p>
        </w:tc>
        <w:tc>
          <w:tcPr>
            <w:tcW w:w="652" w:type="pct"/>
            <w:tcBorders>
              <w:top w:val="single" w:sz="8" w:space="0" w:color="auto"/>
              <w:left w:val="nil"/>
              <w:bottom w:val="nil"/>
              <w:right w:val="nil"/>
            </w:tcBorders>
          </w:tcPr>
          <w:p w14:paraId="478384EB"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 xml:space="preserve">Channel </w:t>
            </w:r>
          </w:p>
        </w:tc>
        <w:tc>
          <w:tcPr>
            <w:tcW w:w="2013" w:type="pct"/>
            <w:tcBorders>
              <w:top w:val="single" w:sz="8" w:space="0" w:color="auto"/>
              <w:left w:val="nil"/>
              <w:bottom w:val="nil"/>
              <w:right w:val="single" w:sz="8" w:space="0" w:color="auto"/>
            </w:tcBorders>
          </w:tcPr>
          <w:p w14:paraId="1B8EF58D"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The management of vegetation (e.g.  weed cutting) and sediment (e.g.  shoal removal and dredging).</w:t>
            </w:r>
          </w:p>
          <w:p w14:paraId="566EF551"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 xml:space="preserve"> </w:t>
            </w:r>
          </w:p>
        </w:tc>
        <w:tc>
          <w:tcPr>
            <w:tcW w:w="705" w:type="pct"/>
            <w:tcBorders>
              <w:top w:val="single" w:sz="8" w:space="0" w:color="auto"/>
              <w:left w:val="nil"/>
              <w:bottom w:val="nil"/>
              <w:right w:val="single" w:sz="8" w:space="0" w:color="auto"/>
            </w:tcBorders>
          </w:tcPr>
          <w:p w14:paraId="79C60F1F" w14:textId="77777777" w:rsidR="00BE393B" w:rsidRPr="00205883" w:rsidRDefault="001306C0" w:rsidP="008D1C21">
            <w:pPr>
              <w:rPr>
                <w:rFonts w:ascii="Verdana" w:eastAsiaTheme="minorEastAsia" w:hAnsi="Verdana" w:cs="Arial"/>
                <w:sz w:val="16"/>
                <w:szCs w:val="16"/>
                <w:lang w:val="en-GB"/>
              </w:rPr>
            </w:pPr>
            <w:r w:rsidRPr="00205883">
              <w:rPr>
                <w:rFonts w:ascii="Verdana" w:eastAsiaTheme="minorEastAsia" w:hAnsi="Verdana" w:cs="Arial"/>
                <w:sz w:val="16"/>
                <w:szCs w:val="16"/>
                <w:lang w:val="en-GB"/>
              </w:rPr>
              <w:t>TBD</w:t>
            </w:r>
          </w:p>
        </w:tc>
        <w:tc>
          <w:tcPr>
            <w:tcW w:w="857" w:type="pct"/>
            <w:tcBorders>
              <w:top w:val="single" w:sz="8" w:space="0" w:color="auto"/>
              <w:left w:val="nil"/>
              <w:bottom w:val="nil"/>
              <w:right w:val="single" w:sz="8" w:space="0" w:color="auto"/>
            </w:tcBorders>
          </w:tcPr>
          <w:p w14:paraId="3E3F0B47" w14:textId="77777777" w:rsidR="00BE393B" w:rsidRPr="00BE393B" w:rsidRDefault="00BE393B" w:rsidP="008D1C21">
            <w:pPr>
              <w:rPr>
                <w:rFonts w:ascii="Verdana" w:eastAsiaTheme="minorEastAsia" w:hAnsi="Verdana" w:cs="Arial"/>
                <w:sz w:val="16"/>
                <w:szCs w:val="16"/>
                <w:lang w:val="en-GB"/>
              </w:rPr>
            </w:pPr>
          </w:p>
        </w:tc>
      </w:tr>
      <w:tr w:rsidR="00BE393B" w:rsidRPr="00BE393B" w14:paraId="1877C5DC" w14:textId="77777777" w:rsidTr="00BD501D">
        <w:tc>
          <w:tcPr>
            <w:tcW w:w="773" w:type="pct"/>
            <w:vMerge/>
            <w:tcBorders>
              <w:top w:val="nil"/>
              <w:left w:val="single" w:sz="8" w:space="0" w:color="auto"/>
              <w:bottom w:val="single" w:sz="8" w:space="0" w:color="auto"/>
              <w:right w:val="nil"/>
            </w:tcBorders>
          </w:tcPr>
          <w:p w14:paraId="0DD1B06D" w14:textId="77777777" w:rsidR="00BE393B" w:rsidRPr="00BE393B" w:rsidRDefault="00BE393B" w:rsidP="008D1C21">
            <w:pPr>
              <w:rPr>
                <w:rFonts w:ascii="Verdana" w:eastAsiaTheme="minorEastAsia" w:hAnsi="Verdana" w:cs="Arial"/>
                <w:sz w:val="16"/>
                <w:szCs w:val="16"/>
                <w:lang w:val="en-GB"/>
              </w:rPr>
            </w:pPr>
          </w:p>
        </w:tc>
        <w:tc>
          <w:tcPr>
            <w:tcW w:w="652" w:type="pct"/>
            <w:tcBorders>
              <w:top w:val="nil"/>
              <w:left w:val="nil"/>
              <w:bottom w:val="single" w:sz="8" w:space="0" w:color="auto"/>
              <w:right w:val="nil"/>
            </w:tcBorders>
          </w:tcPr>
          <w:p w14:paraId="4069F421"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Floodplain</w:t>
            </w:r>
          </w:p>
        </w:tc>
        <w:tc>
          <w:tcPr>
            <w:tcW w:w="2013" w:type="pct"/>
            <w:tcBorders>
              <w:top w:val="nil"/>
              <w:left w:val="nil"/>
              <w:bottom w:val="single" w:sz="8" w:space="0" w:color="auto"/>
              <w:right w:val="single" w:sz="8" w:space="0" w:color="auto"/>
            </w:tcBorders>
          </w:tcPr>
          <w:p w14:paraId="3BC7681C"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The management of floodplain roughness and debris recruitment.</w:t>
            </w:r>
          </w:p>
        </w:tc>
        <w:tc>
          <w:tcPr>
            <w:tcW w:w="705" w:type="pct"/>
            <w:tcBorders>
              <w:top w:val="nil"/>
              <w:left w:val="nil"/>
              <w:bottom w:val="single" w:sz="8" w:space="0" w:color="auto"/>
              <w:right w:val="single" w:sz="8" w:space="0" w:color="auto"/>
            </w:tcBorders>
          </w:tcPr>
          <w:p w14:paraId="6BF1D701" w14:textId="77777777" w:rsidR="00BE393B" w:rsidRPr="00205883" w:rsidRDefault="001306C0" w:rsidP="008D1C21">
            <w:pPr>
              <w:rPr>
                <w:rFonts w:ascii="Verdana" w:eastAsiaTheme="minorEastAsia" w:hAnsi="Verdana" w:cs="Arial"/>
                <w:sz w:val="16"/>
                <w:szCs w:val="16"/>
                <w:lang w:val="en-GB"/>
              </w:rPr>
            </w:pPr>
            <w:r w:rsidRPr="00205883">
              <w:rPr>
                <w:rFonts w:ascii="Verdana" w:eastAsiaTheme="minorEastAsia" w:hAnsi="Verdana" w:cs="Arial"/>
                <w:sz w:val="16"/>
                <w:szCs w:val="16"/>
                <w:lang w:val="en-GB"/>
              </w:rPr>
              <w:t>TBD</w:t>
            </w:r>
          </w:p>
        </w:tc>
        <w:tc>
          <w:tcPr>
            <w:tcW w:w="857" w:type="pct"/>
            <w:tcBorders>
              <w:top w:val="nil"/>
              <w:left w:val="nil"/>
              <w:bottom w:val="single" w:sz="8" w:space="0" w:color="auto"/>
              <w:right w:val="single" w:sz="8" w:space="0" w:color="auto"/>
            </w:tcBorders>
          </w:tcPr>
          <w:p w14:paraId="37D24397" w14:textId="77777777" w:rsidR="00BE393B" w:rsidRPr="00BE393B" w:rsidRDefault="00BE393B" w:rsidP="008D1C21">
            <w:pPr>
              <w:rPr>
                <w:rFonts w:ascii="Verdana" w:eastAsiaTheme="minorEastAsia" w:hAnsi="Verdana" w:cs="Arial"/>
                <w:sz w:val="16"/>
                <w:szCs w:val="16"/>
                <w:lang w:val="en-GB"/>
              </w:rPr>
            </w:pPr>
          </w:p>
        </w:tc>
      </w:tr>
      <w:tr w:rsidR="00BE393B" w:rsidRPr="00BE393B" w14:paraId="3C928A3A" w14:textId="77777777" w:rsidTr="00BD501D">
        <w:tc>
          <w:tcPr>
            <w:tcW w:w="773" w:type="pct"/>
            <w:tcBorders>
              <w:top w:val="single" w:sz="8" w:space="0" w:color="auto"/>
              <w:left w:val="single" w:sz="8" w:space="0" w:color="auto"/>
              <w:bottom w:val="single" w:sz="8" w:space="0" w:color="auto"/>
              <w:right w:val="nil"/>
            </w:tcBorders>
          </w:tcPr>
          <w:p w14:paraId="45EE3FC5" w14:textId="77777777" w:rsidR="00BE393B" w:rsidRPr="00BE393B" w:rsidRDefault="00BE393B" w:rsidP="008D1C21">
            <w:pPr>
              <w:rPr>
                <w:rFonts w:ascii="Verdana" w:eastAsiaTheme="minorEastAsia" w:hAnsi="Verdana" w:cs="Arial"/>
                <w:b/>
                <w:sz w:val="16"/>
                <w:szCs w:val="16"/>
                <w:lang w:val="en-GB"/>
              </w:rPr>
            </w:pPr>
            <w:r w:rsidRPr="00BE393B">
              <w:rPr>
                <w:rFonts w:ascii="Verdana" w:eastAsiaTheme="minorEastAsia" w:hAnsi="Verdana" w:cs="Arial"/>
                <w:b/>
                <w:sz w:val="16"/>
                <w:szCs w:val="16"/>
                <w:lang w:val="en-GB"/>
              </w:rPr>
              <w:t>Coast</w:t>
            </w:r>
          </w:p>
        </w:tc>
        <w:tc>
          <w:tcPr>
            <w:tcW w:w="652" w:type="pct"/>
            <w:tcBorders>
              <w:top w:val="single" w:sz="8" w:space="0" w:color="auto"/>
              <w:left w:val="nil"/>
              <w:bottom w:val="single" w:sz="8" w:space="0" w:color="auto"/>
              <w:right w:val="nil"/>
            </w:tcBorders>
          </w:tcPr>
          <w:p w14:paraId="601140E8"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Foreshore and backshore</w:t>
            </w:r>
          </w:p>
        </w:tc>
        <w:tc>
          <w:tcPr>
            <w:tcW w:w="2013" w:type="pct"/>
            <w:tcBorders>
              <w:top w:val="single" w:sz="8" w:space="0" w:color="auto"/>
              <w:left w:val="nil"/>
              <w:bottom w:val="single" w:sz="8" w:space="0" w:color="auto"/>
              <w:right w:val="single" w:sz="8" w:space="0" w:color="auto"/>
            </w:tcBorders>
          </w:tcPr>
          <w:p w14:paraId="10F3E40B"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The management of dunes and beaches through active (e.g.  recycling and profiling) and passive (e.g.  sand fencing, marram grass planting) management as well as natural wetlands and soft cliffs.</w:t>
            </w:r>
          </w:p>
        </w:tc>
        <w:tc>
          <w:tcPr>
            <w:tcW w:w="705" w:type="pct"/>
            <w:tcBorders>
              <w:top w:val="single" w:sz="8" w:space="0" w:color="auto"/>
              <w:left w:val="nil"/>
              <w:bottom w:val="single" w:sz="8" w:space="0" w:color="auto"/>
              <w:right w:val="single" w:sz="8" w:space="0" w:color="auto"/>
            </w:tcBorders>
          </w:tcPr>
          <w:p w14:paraId="778032B7" w14:textId="77777777" w:rsidR="00BE393B" w:rsidRPr="00205883" w:rsidRDefault="001306C0" w:rsidP="008D1C21">
            <w:pPr>
              <w:rPr>
                <w:rFonts w:ascii="Verdana" w:eastAsiaTheme="minorEastAsia" w:hAnsi="Verdana" w:cs="Arial"/>
                <w:sz w:val="16"/>
                <w:szCs w:val="16"/>
                <w:lang w:val="en-GB"/>
              </w:rPr>
            </w:pPr>
            <w:r w:rsidRPr="00205883">
              <w:rPr>
                <w:rFonts w:ascii="Verdana" w:eastAsiaTheme="minorEastAsia" w:hAnsi="Verdana" w:cs="Arial"/>
                <w:sz w:val="16"/>
                <w:szCs w:val="16"/>
                <w:lang w:val="en-GB"/>
              </w:rPr>
              <w:t>N</w:t>
            </w:r>
            <w:r w:rsidR="00D0135A" w:rsidRPr="00205883">
              <w:rPr>
                <w:rFonts w:ascii="Verdana" w:eastAsiaTheme="minorEastAsia" w:hAnsi="Verdana" w:cs="Arial"/>
                <w:sz w:val="16"/>
                <w:szCs w:val="16"/>
                <w:lang w:val="en-GB"/>
              </w:rPr>
              <w:t xml:space="preserve">ot applicable here </w:t>
            </w:r>
          </w:p>
        </w:tc>
        <w:tc>
          <w:tcPr>
            <w:tcW w:w="857" w:type="pct"/>
            <w:tcBorders>
              <w:top w:val="single" w:sz="8" w:space="0" w:color="auto"/>
              <w:left w:val="nil"/>
              <w:bottom w:val="single" w:sz="8" w:space="0" w:color="auto"/>
              <w:right w:val="single" w:sz="8" w:space="0" w:color="auto"/>
            </w:tcBorders>
          </w:tcPr>
          <w:p w14:paraId="0C268394" w14:textId="77777777" w:rsidR="00BE393B" w:rsidRPr="00BE393B" w:rsidRDefault="00BE393B" w:rsidP="008D1C21">
            <w:pPr>
              <w:rPr>
                <w:rFonts w:ascii="Verdana" w:eastAsiaTheme="minorEastAsia" w:hAnsi="Verdana" w:cs="Arial"/>
                <w:sz w:val="16"/>
                <w:szCs w:val="16"/>
                <w:lang w:val="en-GB"/>
              </w:rPr>
            </w:pPr>
          </w:p>
        </w:tc>
      </w:tr>
      <w:tr w:rsidR="00BE393B" w:rsidRPr="00BE393B" w14:paraId="5B7D4B5E" w14:textId="77777777" w:rsidTr="00BD501D">
        <w:tc>
          <w:tcPr>
            <w:tcW w:w="773" w:type="pct"/>
            <w:tcBorders>
              <w:top w:val="single" w:sz="8" w:space="0" w:color="auto"/>
              <w:left w:val="single" w:sz="8" w:space="0" w:color="auto"/>
              <w:bottom w:val="single" w:sz="8" w:space="0" w:color="auto"/>
              <w:right w:val="nil"/>
            </w:tcBorders>
          </w:tcPr>
          <w:p w14:paraId="5CCD9528" w14:textId="77777777" w:rsidR="00BE393B" w:rsidRPr="00BE393B" w:rsidRDefault="00BE393B" w:rsidP="008D1C21">
            <w:pPr>
              <w:rPr>
                <w:rFonts w:ascii="Verdana" w:eastAsiaTheme="minorEastAsia" w:hAnsi="Verdana" w:cs="Arial"/>
                <w:b/>
                <w:sz w:val="16"/>
                <w:szCs w:val="16"/>
                <w:lang w:val="en-GB"/>
              </w:rPr>
            </w:pPr>
            <w:r w:rsidRPr="00BE393B">
              <w:rPr>
                <w:rFonts w:ascii="Verdana" w:eastAsiaTheme="minorEastAsia" w:hAnsi="Verdana" w:cs="Arial"/>
                <w:b/>
                <w:sz w:val="16"/>
                <w:szCs w:val="16"/>
                <w:lang w:val="en-GB"/>
              </w:rPr>
              <w:t>Urban landscape</w:t>
            </w:r>
          </w:p>
        </w:tc>
        <w:tc>
          <w:tcPr>
            <w:tcW w:w="652" w:type="pct"/>
            <w:tcBorders>
              <w:top w:val="single" w:sz="8" w:space="0" w:color="auto"/>
              <w:left w:val="nil"/>
              <w:bottom w:val="single" w:sz="8" w:space="0" w:color="auto"/>
              <w:right w:val="nil"/>
            </w:tcBorders>
          </w:tcPr>
          <w:p w14:paraId="55E00150"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Urban land use</w:t>
            </w:r>
          </w:p>
        </w:tc>
        <w:tc>
          <w:tcPr>
            <w:tcW w:w="2013" w:type="pct"/>
            <w:tcBorders>
              <w:top w:val="single" w:sz="8" w:space="0" w:color="auto"/>
              <w:left w:val="nil"/>
              <w:bottom w:val="single" w:sz="8" w:space="0" w:color="auto"/>
              <w:right w:val="single" w:sz="8" w:space="0" w:color="auto"/>
            </w:tcBorders>
          </w:tcPr>
          <w:p w14:paraId="0D9F357A"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The engineering of urban green space, managing surface permeability (e.g.  through SuDs) and debris recruitment.</w:t>
            </w:r>
          </w:p>
        </w:tc>
        <w:tc>
          <w:tcPr>
            <w:tcW w:w="705" w:type="pct"/>
            <w:tcBorders>
              <w:top w:val="single" w:sz="8" w:space="0" w:color="auto"/>
              <w:left w:val="nil"/>
              <w:bottom w:val="single" w:sz="8" w:space="0" w:color="auto"/>
              <w:right w:val="single" w:sz="8" w:space="0" w:color="auto"/>
            </w:tcBorders>
          </w:tcPr>
          <w:p w14:paraId="2FD353E0" w14:textId="77777777" w:rsidR="00BE393B" w:rsidRPr="00205883" w:rsidRDefault="001306C0" w:rsidP="008D1C21">
            <w:pPr>
              <w:rPr>
                <w:rFonts w:ascii="Verdana" w:eastAsiaTheme="minorEastAsia" w:hAnsi="Verdana" w:cs="Arial"/>
                <w:sz w:val="16"/>
                <w:szCs w:val="16"/>
                <w:lang w:val="en-GB"/>
              </w:rPr>
            </w:pPr>
            <w:r w:rsidRPr="00205883">
              <w:rPr>
                <w:rFonts w:ascii="Verdana" w:eastAsiaTheme="minorEastAsia" w:hAnsi="Verdana" w:cs="Arial"/>
                <w:sz w:val="16"/>
                <w:szCs w:val="16"/>
                <w:lang w:val="en-GB"/>
              </w:rPr>
              <w:t>TBD</w:t>
            </w:r>
          </w:p>
        </w:tc>
        <w:tc>
          <w:tcPr>
            <w:tcW w:w="857" w:type="pct"/>
            <w:tcBorders>
              <w:top w:val="single" w:sz="8" w:space="0" w:color="auto"/>
              <w:left w:val="nil"/>
              <w:bottom w:val="single" w:sz="8" w:space="0" w:color="auto"/>
              <w:right w:val="single" w:sz="8" w:space="0" w:color="auto"/>
            </w:tcBorders>
          </w:tcPr>
          <w:p w14:paraId="594587F3" w14:textId="77777777" w:rsidR="00BE393B" w:rsidRPr="00BE393B" w:rsidRDefault="00BE393B" w:rsidP="008D1C21">
            <w:pPr>
              <w:rPr>
                <w:rFonts w:ascii="Verdana" w:eastAsiaTheme="minorEastAsia" w:hAnsi="Verdana" w:cs="Arial"/>
                <w:sz w:val="16"/>
                <w:szCs w:val="16"/>
                <w:lang w:val="en-GB"/>
              </w:rPr>
            </w:pPr>
          </w:p>
        </w:tc>
      </w:tr>
      <w:tr w:rsidR="00BE393B" w:rsidRPr="00BE393B" w14:paraId="672CEAA7" w14:textId="77777777" w:rsidTr="00BD501D">
        <w:tc>
          <w:tcPr>
            <w:tcW w:w="773" w:type="pct"/>
            <w:tcBorders>
              <w:top w:val="single" w:sz="8" w:space="0" w:color="auto"/>
              <w:left w:val="single" w:sz="8" w:space="0" w:color="auto"/>
              <w:bottom w:val="single" w:sz="8" w:space="0" w:color="auto"/>
              <w:right w:val="nil"/>
            </w:tcBorders>
          </w:tcPr>
          <w:p w14:paraId="70C14A09" w14:textId="77777777" w:rsidR="00BE393B" w:rsidRPr="00BE393B" w:rsidRDefault="00BE393B" w:rsidP="008D1C21">
            <w:pPr>
              <w:rPr>
                <w:rFonts w:ascii="Verdana" w:eastAsiaTheme="minorEastAsia" w:hAnsi="Verdana" w:cs="Arial"/>
                <w:b/>
                <w:sz w:val="16"/>
                <w:szCs w:val="16"/>
                <w:lang w:val="en-GB"/>
              </w:rPr>
            </w:pPr>
            <w:r w:rsidRPr="00BE393B">
              <w:rPr>
                <w:rFonts w:ascii="Verdana" w:eastAsiaTheme="minorEastAsia" w:hAnsi="Verdana" w:cs="Arial"/>
                <w:b/>
                <w:sz w:val="16"/>
                <w:szCs w:val="16"/>
                <w:lang w:val="en-GB"/>
              </w:rPr>
              <w:t>Rural catchment</w:t>
            </w:r>
          </w:p>
        </w:tc>
        <w:tc>
          <w:tcPr>
            <w:tcW w:w="652" w:type="pct"/>
            <w:tcBorders>
              <w:top w:val="single" w:sz="8" w:space="0" w:color="auto"/>
              <w:left w:val="nil"/>
              <w:bottom w:val="single" w:sz="8" w:space="0" w:color="auto"/>
              <w:right w:val="nil"/>
            </w:tcBorders>
          </w:tcPr>
          <w:p w14:paraId="424222E5"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 xml:space="preserve">Rural land use </w:t>
            </w:r>
          </w:p>
        </w:tc>
        <w:tc>
          <w:tcPr>
            <w:tcW w:w="2013" w:type="pct"/>
            <w:tcBorders>
              <w:top w:val="single" w:sz="8" w:space="0" w:color="auto"/>
              <w:left w:val="nil"/>
              <w:bottom w:val="single" w:sz="8" w:space="0" w:color="auto"/>
              <w:right w:val="single" w:sz="8" w:space="0" w:color="auto"/>
            </w:tcBorders>
          </w:tcPr>
          <w:p w14:paraId="7E418D1F" w14:textId="77777777" w:rsidR="00BE393B" w:rsidRPr="00BE393B" w:rsidRDefault="00BE393B" w:rsidP="008D1C21">
            <w:pPr>
              <w:rPr>
                <w:rFonts w:ascii="Verdana" w:eastAsiaTheme="minorEastAsia" w:hAnsi="Verdana" w:cs="Arial"/>
                <w:sz w:val="16"/>
                <w:szCs w:val="16"/>
                <w:lang w:val="en-GB"/>
              </w:rPr>
            </w:pPr>
            <w:r w:rsidRPr="00BE393B">
              <w:rPr>
                <w:rFonts w:ascii="Verdana" w:eastAsiaTheme="minorEastAsia" w:hAnsi="Verdana" w:cs="Arial"/>
                <w:sz w:val="16"/>
                <w:szCs w:val="16"/>
                <w:lang w:val="en-GB"/>
              </w:rPr>
              <w:t>The management of rural run-off, sediment yields as and debris recruitment.</w:t>
            </w:r>
          </w:p>
        </w:tc>
        <w:tc>
          <w:tcPr>
            <w:tcW w:w="705" w:type="pct"/>
            <w:tcBorders>
              <w:top w:val="single" w:sz="8" w:space="0" w:color="auto"/>
              <w:left w:val="nil"/>
              <w:bottom w:val="single" w:sz="8" w:space="0" w:color="auto"/>
              <w:right w:val="single" w:sz="8" w:space="0" w:color="auto"/>
            </w:tcBorders>
          </w:tcPr>
          <w:p w14:paraId="33CFC79D" w14:textId="77777777" w:rsidR="00BE393B" w:rsidRPr="00205883" w:rsidRDefault="00205883" w:rsidP="008D1C21">
            <w:pPr>
              <w:rPr>
                <w:rFonts w:ascii="Verdana" w:eastAsiaTheme="minorEastAsia" w:hAnsi="Verdana" w:cs="Arial"/>
                <w:sz w:val="16"/>
                <w:szCs w:val="16"/>
                <w:lang w:val="en-GB"/>
              </w:rPr>
            </w:pPr>
            <w:r w:rsidRPr="00205883">
              <w:rPr>
                <w:rFonts w:ascii="Verdana" w:eastAsiaTheme="minorEastAsia" w:hAnsi="Verdana" w:cs="Arial"/>
                <w:sz w:val="16"/>
                <w:szCs w:val="16"/>
                <w:lang w:val="en-GB"/>
              </w:rPr>
              <w:t>TBD</w:t>
            </w:r>
          </w:p>
        </w:tc>
        <w:tc>
          <w:tcPr>
            <w:tcW w:w="857" w:type="pct"/>
            <w:tcBorders>
              <w:top w:val="single" w:sz="8" w:space="0" w:color="auto"/>
              <w:left w:val="nil"/>
              <w:bottom w:val="single" w:sz="8" w:space="0" w:color="auto"/>
              <w:right w:val="single" w:sz="8" w:space="0" w:color="auto"/>
            </w:tcBorders>
          </w:tcPr>
          <w:p w14:paraId="45299459" w14:textId="77777777" w:rsidR="00BE393B" w:rsidRPr="00BE393B" w:rsidRDefault="00BE393B" w:rsidP="008D1C21">
            <w:pPr>
              <w:rPr>
                <w:rFonts w:ascii="Verdana" w:eastAsiaTheme="minorEastAsia" w:hAnsi="Verdana" w:cs="Arial"/>
                <w:sz w:val="16"/>
                <w:szCs w:val="16"/>
                <w:lang w:val="en-GB"/>
              </w:rPr>
            </w:pPr>
          </w:p>
        </w:tc>
      </w:tr>
    </w:tbl>
    <w:p w14:paraId="4132FE15" w14:textId="77777777" w:rsidR="00BE393B" w:rsidRPr="00BE393B" w:rsidRDefault="00BE393B" w:rsidP="00BE393B">
      <w:pPr>
        <w:rPr>
          <w:rFonts w:ascii="Verdana" w:eastAsiaTheme="minorEastAsia" w:hAnsi="Verdana" w:cs="Arial"/>
          <w:i/>
          <w:sz w:val="16"/>
          <w:szCs w:val="16"/>
          <w:lang w:val="en-GB" w:eastAsia="en-GB"/>
        </w:rPr>
      </w:pPr>
      <w:r w:rsidRPr="00BE393B">
        <w:rPr>
          <w:rFonts w:ascii="Verdana" w:eastAsiaTheme="minorEastAsia" w:hAnsi="Verdana" w:cs="Arial"/>
          <w:i/>
          <w:sz w:val="16"/>
          <w:szCs w:val="16"/>
          <w:lang w:val="en-GB" w:eastAsia="en-GB"/>
        </w:rPr>
        <w:t>Note: FCERMi includes any feature that is actively managed to reduce the chance of flooding or erosion (Sayers et al., 2010).  Dams and associated ancillary structures are excluded from this paper</w:t>
      </w:r>
    </w:p>
    <w:p w14:paraId="5C4A374E" w14:textId="77777777" w:rsidR="00AF3D6E" w:rsidRPr="00E772E0" w:rsidRDefault="00AF3D6E" w:rsidP="00243CB0">
      <w:pPr>
        <w:pStyle w:val="Geenafstand"/>
        <w:rPr>
          <w:rFonts w:ascii="Verdana" w:hAnsi="Verdana"/>
          <w:sz w:val="20"/>
          <w:lang w:val="en-GB"/>
        </w:rPr>
      </w:pPr>
    </w:p>
    <w:p w14:paraId="263896B6" w14:textId="77777777" w:rsidR="00AF3D6E" w:rsidRPr="00E772E0" w:rsidRDefault="00F51A39" w:rsidP="00243CB0">
      <w:pPr>
        <w:pStyle w:val="Geenafstand"/>
        <w:rPr>
          <w:rFonts w:ascii="Verdana" w:hAnsi="Verdana"/>
          <w:i/>
          <w:sz w:val="20"/>
          <w:lang w:val="en-GB"/>
        </w:rPr>
      </w:pPr>
      <w:r w:rsidRPr="00E772E0">
        <w:rPr>
          <w:rFonts w:ascii="Verdana" w:hAnsi="Verdana"/>
          <w:i/>
          <w:sz w:val="20"/>
          <w:lang w:val="en-GB"/>
        </w:rPr>
        <w:t>Accuracy and source of information on asset geometry and their performance</w:t>
      </w:r>
    </w:p>
    <w:p w14:paraId="63FA82C1" w14:textId="01B5C64D" w:rsidR="00406DC3" w:rsidRDefault="00406DC3" w:rsidP="00406DC3">
      <w:pPr>
        <w:pStyle w:val="Geenafstand"/>
        <w:rPr>
          <w:rFonts w:ascii="Verdana" w:hAnsi="Verdana"/>
          <w:sz w:val="20"/>
          <w:lang w:val="en-GB"/>
        </w:rPr>
      </w:pPr>
      <w:r>
        <w:rPr>
          <w:rFonts w:ascii="Verdana" w:hAnsi="Verdana"/>
          <w:sz w:val="20"/>
          <w:lang w:val="en-GB"/>
        </w:rPr>
        <w:t xml:space="preserve">The national investigation of LRT3 in 2011 analysed the dike of project KIJK on </w:t>
      </w:r>
      <w:r w:rsidR="001D110B">
        <w:rPr>
          <w:rFonts w:ascii="Verdana" w:hAnsi="Verdana"/>
          <w:sz w:val="20"/>
          <w:lang w:val="en-GB"/>
        </w:rPr>
        <w:t>two</w:t>
      </w:r>
      <w:r>
        <w:rPr>
          <w:rFonts w:ascii="Verdana" w:hAnsi="Verdana"/>
          <w:sz w:val="20"/>
          <w:lang w:val="en-GB"/>
        </w:rPr>
        <w:t xml:space="preserve"> failure mechanism</w:t>
      </w:r>
      <w:r w:rsidR="001D110B">
        <w:rPr>
          <w:rFonts w:ascii="Verdana" w:hAnsi="Verdana"/>
          <w:sz w:val="20"/>
          <w:lang w:val="en-GB"/>
        </w:rPr>
        <w:t>s</w:t>
      </w:r>
      <w:r>
        <w:rPr>
          <w:rFonts w:ascii="Verdana" w:hAnsi="Verdana"/>
          <w:sz w:val="20"/>
          <w:lang w:val="en-GB"/>
        </w:rPr>
        <w:t xml:space="preserve"> (</w:t>
      </w:r>
      <w:r w:rsidR="00261C86">
        <w:rPr>
          <w:rFonts w:ascii="Verdana" w:hAnsi="Verdana"/>
          <w:sz w:val="20"/>
          <w:lang w:val="en-GB"/>
        </w:rPr>
        <w:t xml:space="preserve">landward </w:t>
      </w:r>
      <w:r>
        <w:rPr>
          <w:rFonts w:ascii="Verdana" w:hAnsi="Verdana"/>
          <w:sz w:val="20"/>
          <w:lang w:val="en-GB"/>
        </w:rPr>
        <w:t>stability</w:t>
      </w:r>
      <w:r w:rsidR="001D110B">
        <w:rPr>
          <w:rFonts w:ascii="Verdana" w:hAnsi="Verdana"/>
          <w:sz w:val="20"/>
          <w:lang w:val="en-GB"/>
        </w:rPr>
        <w:t xml:space="preserve"> and height</w:t>
      </w:r>
      <w:r>
        <w:rPr>
          <w:rFonts w:ascii="Verdana" w:hAnsi="Verdana"/>
          <w:sz w:val="20"/>
          <w:lang w:val="en-GB"/>
        </w:rPr>
        <w:t xml:space="preserve">). The investigation of project KIJK focusses on 10,15 km, which consists of 2,10 km floodplain and 8,05 km dike. The 2,10 km floodplain will be further investigated by project </w:t>
      </w:r>
      <w:r w:rsidR="00DA2A24">
        <w:rPr>
          <w:rFonts w:ascii="Verdana" w:hAnsi="Verdana"/>
          <w:sz w:val="20"/>
          <w:lang w:val="en-GB"/>
        </w:rPr>
        <w:t>‘</w:t>
      </w:r>
      <w:r>
        <w:rPr>
          <w:rFonts w:ascii="Verdana" w:hAnsi="Verdana"/>
          <w:sz w:val="20"/>
          <w:lang w:val="en-GB"/>
        </w:rPr>
        <w:t>POV-Voorland</w:t>
      </w:r>
      <w:r w:rsidR="00DA2A24">
        <w:rPr>
          <w:rFonts w:ascii="Verdana" w:hAnsi="Verdana"/>
          <w:sz w:val="20"/>
          <w:lang w:val="en-GB"/>
        </w:rPr>
        <w:t>’</w:t>
      </w:r>
      <w:r>
        <w:rPr>
          <w:rFonts w:ascii="Verdana" w:hAnsi="Verdana"/>
          <w:sz w:val="20"/>
          <w:lang w:val="en-GB"/>
        </w:rPr>
        <w:t>. The 8,05 km dike has been analysed in 2015/2016 in project KIJK; find the results in table 3 below. The new safety standard</w:t>
      </w:r>
      <w:r w:rsidR="00B72A4C">
        <w:rPr>
          <w:rFonts w:ascii="Verdana" w:hAnsi="Verdana"/>
          <w:sz w:val="20"/>
          <w:lang w:val="en-GB"/>
        </w:rPr>
        <w:t xml:space="preserve"> according to WBI2017 for project KIJK</w:t>
      </w:r>
      <w:r>
        <w:rPr>
          <w:rFonts w:ascii="Verdana" w:hAnsi="Verdana"/>
          <w:sz w:val="20"/>
          <w:lang w:val="en-GB"/>
        </w:rPr>
        <w:t xml:space="preserve"> is</w:t>
      </w:r>
      <w:r w:rsidR="00983996">
        <w:rPr>
          <w:rFonts w:ascii="Verdana" w:hAnsi="Verdana"/>
          <w:sz w:val="20"/>
          <w:lang w:val="en-GB"/>
        </w:rPr>
        <w:t xml:space="preserve"> </w:t>
      </w:r>
      <w:r w:rsidR="00B404C1">
        <w:rPr>
          <w:rFonts w:ascii="Verdana" w:hAnsi="Verdana"/>
          <w:sz w:val="20"/>
          <w:lang w:val="en-GB"/>
        </w:rPr>
        <w:t xml:space="preserve">1/10.000 (‘signaleringsnorm’). </w:t>
      </w:r>
    </w:p>
    <w:p w14:paraId="1C7720A0" w14:textId="64ECE5B4" w:rsidR="00F51A39" w:rsidRDefault="006D4405" w:rsidP="00243CB0">
      <w:pPr>
        <w:pStyle w:val="Geenafstand"/>
        <w:rPr>
          <w:rFonts w:ascii="Verdana" w:hAnsi="Verdana"/>
          <w:sz w:val="20"/>
          <w:lang w:val="en-GB"/>
        </w:rPr>
      </w:pPr>
      <w:r>
        <w:rPr>
          <w:rFonts w:ascii="Verdana" w:hAnsi="Verdana"/>
          <w:sz w:val="20"/>
          <w:lang w:val="en-GB"/>
        </w:rPr>
        <w:t xml:space="preserve">Note </w:t>
      </w:r>
      <w:r w:rsidR="002E085B">
        <w:rPr>
          <w:rFonts w:ascii="Verdana" w:hAnsi="Verdana"/>
          <w:sz w:val="20"/>
          <w:lang w:val="en-GB"/>
        </w:rPr>
        <w:t>to</w:t>
      </w:r>
      <w:r>
        <w:rPr>
          <w:rFonts w:ascii="Verdana" w:hAnsi="Verdana"/>
          <w:sz w:val="20"/>
          <w:lang w:val="en-GB"/>
        </w:rPr>
        <w:t xml:space="preserve"> scientific partners: More information about this subject </w:t>
      </w:r>
      <w:r w:rsidR="00261C86">
        <w:rPr>
          <w:rFonts w:ascii="Verdana" w:hAnsi="Verdana"/>
          <w:sz w:val="20"/>
          <w:lang w:val="en-GB"/>
        </w:rPr>
        <w:t>c</w:t>
      </w:r>
      <w:r>
        <w:rPr>
          <w:rFonts w:ascii="Verdana" w:hAnsi="Verdana"/>
          <w:sz w:val="20"/>
          <w:lang w:val="en-GB"/>
        </w:rPr>
        <w:t>an be obtained if needed.</w:t>
      </w:r>
    </w:p>
    <w:p w14:paraId="212B4CEE" w14:textId="77777777" w:rsidR="00406DC3" w:rsidRPr="00E772E0" w:rsidRDefault="00406DC3" w:rsidP="00243CB0">
      <w:pPr>
        <w:pStyle w:val="Geenafstand"/>
        <w:rPr>
          <w:rFonts w:ascii="Verdana" w:hAnsi="Verdana"/>
          <w:sz w:val="20"/>
          <w:lang w:val="en-GB"/>
        </w:rPr>
      </w:pPr>
    </w:p>
    <w:p w14:paraId="1532FFC9" w14:textId="77777777" w:rsidR="00A57661" w:rsidRDefault="00EC75C9" w:rsidP="00243CB0">
      <w:pPr>
        <w:pStyle w:val="Geenafstand"/>
        <w:rPr>
          <w:rFonts w:ascii="Verdana" w:hAnsi="Verdana"/>
          <w:sz w:val="16"/>
          <w:lang w:val="en-GB"/>
        </w:rPr>
      </w:pPr>
      <w:r w:rsidRPr="00E772E0">
        <w:rPr>
          <w:rFonts w:ascii="Verdana" w:hAnsi="Verdana"/>
          <w:b/>
          <w:sz w:val="16"/>
          <w:lang w:val="en-GB"/>
        </w:rPr>
        <w:t>T</w:t>
      </w:r>
      <w:r w:rsidR="00895350" w:rsidRPr="00E772E0">
        <w:rPr>
          <w:rFonts w:ascii="Verdana" w:hAnsi="Verdana"/>
          <w:b/>
          <w:sz w:val="16"/>
          <w:lang w:val="en-GB"/>
        </w:rPr>
        <w:t>able</w:t>
      </w:r>
      <w:r w:rsidR="00A57661" w:rsidRPr="00E772E0">
        <w:rPr>
          <w:rFonts w:ascii="Verdana" w:hAnsi="Verdana"/>
          <w:b/>
          <w:sz w:val="16"/>
          <w:lang w:val="en-GB"/>
        </w:rPr>
        <w:t xml:space="preserve"> 3:</w:t>
      </w:r>
      <w:r w:rsidR="00A57661" w:rsidRPr="00E772E0">
        <w:rPr>
          <w:rFonts w:ascii="Verdana" w:hAnsi="Verdana"/>
          <w:sz w:val="16"/>
          <w:lang w:val="en-GB"/>
        </w:rPr>
        <w:t xml:space="preserve"> </w:t>
      </w:r>
      <w:r w:rsidR="00F044BF" w:rsidRPr="00E772E0">
        <w:rPr>
          <w:rFonts w:ascii="Verdana" w:hAnsi="Verdana"/>
          <w:sz w:val="16"/>
          <w:lang w:val="en-GB"/>
        </w:rPr>
        <w:t xml:space="preserve">An overview of the </w:t>
      </w:r>
      <w:r w:rsidR="00B66404" w:rsidRPr="00E772E0">
        <w:rPr>
          <w:rFonts w:ascii="Verdana" w:hAnsi="Verdana"/>
          <w:sz w:val="16"/>
          <w:lang w:val="en-GB"/>
        </w:rPr>
        <w:t xml:space="preserve">potential </w:t>
      </w:r>
      <w:r w:rsidR="00F044BF" w:rsidRPr="00E772E0">
        <w:rPr>
          <w:rFonts w:ascii="Verdana" w:hAnsi="Verdana"/>
          <w:sz w:val="16"/>
          <w:lang w:val="en-GB"/>
        </w:rPr>
        <w:t>failure mechanisms of project KIJK.</w:t>
      </w:r>
      <w:r w:rsidR="00037FE4">
        <w:rPr>
          <w:rFonts w:ascii="Verdana" w:hAnsi="Verdana"/>
          <w:sz w:val="16"/>
          <w:lang w:val="en-GB"/>
        </w:rPr>
        <w:t xml:space="preserve"> </w:t>
      </w:r>
      <w:r w:rsidR="00D40E2B">
        <w:rPr>
          <w:rFonts w:ascii="Verdana" w:hAnsi="Verdana"/>
          <w:sz w:val="16"/>
          <w:lang w:val="en-GB"/>
        </w:rPr>
        <w:t xml:space="preserve">The numbers are </w:t>
      </w:r>
      <w:r w:rsidR="00E36A1A">
        <w:rPr>
          <w:rFonts w:ascii="Verdana" w:hAnsi="Verdana"/>
          <w:sz w:val="16"/>
          <w:lang w:val="en-GB"/>
        </w:rPr>
        <w:t xml:space="preserve">in meters, and are rounded. </w:t>
      </w:r>
      <w:r w:rsidR="00D40E2B">
        <w:rPr>
          <w:rFonts w:ascii="Verdana" w:hAnsi="Verdana"/>
          <w:sz w:val="16"/>
          <w:lang w:val="en-GB"/>
        </w:rPr>
        <w:t xml:space="preserve"> </w:t>
      </w:r>
    </w:p>
    <w:p w14:paraId="608B73C5" w14:textId="77777777" w:rsidR="00037FE4" w:rsidRPr="00037FE4" w:rsidRDefault="00037FE4" w:rsidP="00243CB0">
      <w:pPr>
        <w:pStyle w:val="Geenafstand"/>
        <w:rPr>
          <w:rFonts w:ascii="Verdana" w:hAnsi="Verdana"/>
          <w:sz w:val="10"/>
          <w:szCs w:val="10"/>
          <w:lang w:val="en-GB"/>
        </w:rPr>
      </w:pPr>
    </w:p>
    <w:tbl>
      <w:tblPr>
        <w:tblW w:w="968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8"/>
        <w:gridCol w:w="860"/>
        <w:gridCol w:w="860"/>
        <w:gridCol w:w="860"/>
        <w:gridCol w:w="860"/>
        <w:gridCol w:w="860"/>
        <w:gridCol w:w="860"/>
        <w:gridCol w:w="860"/>
        <w:gridCol w:w="860"/>
        <w:gridCol w:w="860"/>
      </w:tblGrid>
      <w:tr w:rsidR="00C20A65" w:rsidRPr="00C20A65" w14:paraId="0A693D6A" w14:textId="77777777" w:rsidTr="00C20A65">
        <w:trPr>
          <w:trHeight w:val="1895"/>
        </w:trPr>
        <w:tc>
          <w:tcPr>
            <w:tcW w:w="1948" w:type="dxa"/>
            <w:shd w:val="clear" w:color="auto" w:fill="auto"/>
            <w:noWrap/>
            <w:vAlign w:val="center"/>
            <w:hideMark/>
          </w:tcPr>
          <w:p w14:paraId="60E53DC8" w14:textId="77777777" w:rsidR="00037FE4" w:rsidRPr="00C20A65" w:rsidRDefault="00037FE4" w:rsidP="00037FE4">
            <w:pPr>
              <w:spacing w:after="0" w:line="240" w:lineRule="auto"/>
              <w:rPr>
                <w:rFonts w:ascii="Verdana" w:eastAsia="Times New Roman" w:hAnsi="Verdana" w:cs="Times New Roman"/>
                <w:sz w:val="16"/>
                <w:szCs w:val="16"/>
                <w:lang w:eastAsia="nl-NL"/>
              </w:rPr>
            </w:pPr>
          </w:p>
        </w:tc>
        <w:tc>
          <w:tcPr>
            <w:tcW w:w="860" w:type="dxa"/>
            <w:shd w:val="clear" w:color="auto" w:fill="auto"/>
            <w:textDirection w:val="btLr"/>
            <w:vAlign w:val="center"/>
            <w:hideMark/>
          </w:tcPr>
          <w:p w14:paraId="55800D1A" w14:textId="77777777" w:rsidR="00037FE4" w:rsidRPr="00C20A65" w:rsidRDefault="00037FE4" w:rsidP="00037FE4">
            <w:pPr>
              <w:spacing w:after="0" w:line="240" w:lineRule="auto"/>
              <w:rPr>
                <w:rFonts w:ascii="Verdana" w:eastAsia="Times New Roman" w:hAnsi="Verdana" w:cs="Arial"/>
                <w:b/>
                <w:bCs/>
                <w:sz w:val="16"/>
                <w:szCs w:val="16"/>
                <w:lang w:eastAsia="nl-NL"/>
              </w:rPr>
            </w:pPr>
            <w:r w:rsidRPr="00C20A65">
              <w:rPr>
                <w:rFonts w:ascii="Verdana" w:eastAsia="Times New Roman" w:hAnsi="Verdana" w:cs="Arial"/>
                <w:b/>
                <w:bCs/>
                <w:sz w:val="16"/>
                <w:szCs w:val="16"/>
                <w:lang w:eastAsia="nl-NL"/>
              </w:rPr>
              <w:t>Overloop en overslag</w:t>
            </w:r>
          </w:p>
        </w:tc>
        <w:tc>
          <w:tcPr>
            <w:tcW w:w="860" w:type="dxa"/>
            <w:shd w:val="clear" w:color="auto" w:fill="auto"/>
            <w:textDirection w:val="btLr"/>
            <w:vAlign w:val="center"/>
          </w:tcPr>
          <w:p w14:paraId="2C838A6B" w14:textId="77777777" w:rsidR="00037FE4" w:rsidRPr="00C20A65" w:rsidRDefault="00037FE4" w:rsidP="00037FE4">
            <w:pPr>
              <w:spacing w:after="0" w:line="240" w:lineRule="auto"/>
              <w:rPr>
                <w:rFonts w:ascii="Verdana" w:eastAsia="Times New Roman" w:hAnsi="Verdana" w:cs="Arial"/>
                <w:b/>
                <w:bCs/>
                <w:sz w:val="16"/>
                <w:szCs w:val="16"/>
                <w:lang w:eastAsia="nl-NL"/>
              </w:rPr>
            </w:pPr>
            <w:r w:rsidRPr="00C20A65">
              <w:rPr>
                <w:rFonts w:ascii="Verdana" w:eastAsia="Times New Roman" w:hAnsi="Verdana" w:cs="Arial"/>
                <w:b/>
                <w:bCs/>
                <w:sz w:val="16"/>
                <w:szCs w:val="16"/>
                <w:lang w:eastAsia="nl-NL"/>
              </w:rPr>
              <w:t>Opbarsten en piping</w:t>
            </w:r>
          </w:p>
        </w:tc>
        <w:tc>
          <w:tcPr>
            <w:tcW w:w="860" w:type="dxa"/>
            <w:shd w:val="clear" w:color="auto" w:fill="auto"/>
            <w:textDirection w:val="btLr"/>
            <w:vAlign w:val="center"/>
          </w:tcPr>
          <w:p w14:paraId="4D61FAE5" w14:textId="77777777" w:rsidR="00037FE4" w:rsidRPr="00C20A65" w:rsidRDefault="00037FE4" w:rsidP="00037FE4">
            <w:pPr>
              <w:spacing w:after="0" w:line="240" w:lineRule="auto"/>
              <w:rPr>
                <w:rFonts w:ascii="Verdana" w:eastAsia="Times New Roman" w:hAnsi="Verdana" w:cs="Arial"/>
                <w:b/>
                <w:bCs/>
                <w:sz w:val="16"/>
                <w:szCs w:val="16"/>
                <w:lang w:eastAsia="nl-NL"/>
              </w:rPr>
            </w:pPr>
            <w:r w:rsidRPr="00C20A65">
              <w:rPr>
                <w:rFonts w:ascii="Verdana" w:eastAsia="Times New Roman" w:hAnsi="Verdana" w:cs="Arial"/>
                <w:b/>
                <w:bCs/>
                <w:sz w:val="16"/>
                <w:szCs w:val="16"/>
                <w:lang w:eastAsia="nl-NL"/>
              </w:rPr>
              <w:t>Macrostabiliteit binnenwaarts</w:t>
            </w:r>
          </w:p>
        </w:tc>
        <w:tc>
          <w:tcPr>
            <w:tcW w:w="860" w:type="dxa"/>
            <w:shd w:val="clear" w:color="auto" w:fill="auto"/>
            <w:textDirection w:val="btLr"/>
            <w:vAlign w:val="center"/>
          </w:tcPr>
          <w:p w14:paraId="42E2FCBB" w14:textId="77777777" w:rsidR="00037FE4" w:rsidRPr="00C20A65" w:rsidRDefault="00037FE4" w:rsidP="00037FE4">
            <w:pPr>
              <w:spacing w:after="0" w:line="240" w:lineRule="auto"/>
              <w:rPr>
                <w:rFonts w:ascii="Verdana" w:eastAsia="Times New Roman" w:hAnsi="Verdana" w:cs="Arial"/>
                <w:b/>
                <w:bCs/>
                <w:sz w:val="16"/>
                <w:szCs w:val="16"/>
                <w:lang w:eastAsia="nl-NL"/>
              </w:rPr>
            </w:pPr>
            <w:r w:rsidRPr="00C20A65">
              <w:rPr>
                <w:rFonts w:ascii="Verdana" w:eastAsia="Times New Roman" w:hAnsi="Verdana" w:cs="Arial"/>
                <w:b/>
                <w:bCs/>
                <w:sz w:val="16"/>
                <w:szCs w:val="16"/>
                <w:lang w:eastAsia="nl-NL"/>
              </w:rPr>
              <w:t>Macrostabiliteit buitenwaarts</w:t>
            </w:r>
          </w:p>
        </w:tc>
        <w:tc>
          <w:tcPr>
            <w:tcW w:w="860" w:type="dxa"/>
            <w:shd w:val="clear" w:color="auto" w:fill="auto"/>
            <w:textDirection w:val="btLr"/>
            <w:vAlign w:val="center"/>
          </w:tcPr>
          <w:p w14:paraId="19066E19" w14:textId="77777777" w:rsidR="00037FE4" w:rsidRPr="00C20A65" w:rsidRDefault="00037FE4" w:rsidP="00037FE4">
            <w:pPr>
              <w:spacing w:after="0" w:line="240" w:lineRule="auto"/>
              <w:rPr>
                <w:rFonts w:ascii="Verdana" w:eastAsia="Times New Roman" w:hAnsi="Verdana" w:cs="Arial"/>
                <w:b/>
                <w:bCs/>
                <w:sz w:val="16"/>
                <w:szCs w:val="16"/>
                <w:lang w:eastAsia="nl-NL"/>
              </w:rPr>
            </w:pPr>
            <w:r w:rsidRPr="00C20A65">
              <w:rPr>
                <w:rFonts w:ascii="Verdana" w:eastAsia="Times New Roman" w:hAnsi="Verdana" w:cs="Arial"/>
                <w:b/>
                <w:bCs/>
                <w:sz w:val="16"/>
                <w:szCs w:val="16"/>
                <w:lang w:eastAsia="nl-NL"/>
              </w:rPr>
              <w:t>Stabiliteit Voorland</w:t>
            </w:r>
          </w:p>
        </w:tc>
        <w:tc>
          <w:tcPr>
            <w:tcW w:w="860" w:type="dxa"/>
            <w:shd w:val="clear" w:color="auto" w:fill="auto"/>
            <w:textDirection w:val="btLr"/>
            <w:vAlign w:val="center"/>
          </w:tcPr>
          <w:p w14:paraId="26BA7898" w14:textId="77777777" w:rsidR="00037FE4" w:rsidRPr="00C20A65" w:rsidRDefault="00037FE4" w:rsidP="00037FE4">
            <w:pPr>
              <w:spacing w:after="0" w:line="240" w:lineRule="auto"/>
              <w:rPr>
                <w:rFonts w:ascii="Verdana" w:eastAsia="Times New Roman" w:hAnsi="Verdana" w:cs="Arial"/>
                <w:b/>
                <w:bCs/>
                <w:sz w:val="16"/>
                <w:szCs w:val="16"/>
                <w:lang w:eastAsia="nl-NL"/>
              </w:rPr>
            </w:pPr>
            <w:r w:rsidRPr="00C20A65">
              <w:rPr>
                <w:rFonts w:ascii="Verdana" w:eastAsia="Times New Roman" w:hAnsi="Verdana" w:cs="Arial"/>
                <w:b/>
                <w:bCs/>
                <w:sz w:val="16"/>
                <w:szCs w:val="16"/>
                <w:lang w:eastAsia="nl-NL"/>
              </w:rPr>
              <w:t>Microstabiliteit</w:t>
            </w:r>
          </w:p>
        </w:tc>
        <w:tc>
          <w:tcPr>
            <w:tcW w:w="860" w:type="dxa"/>
            <w:shd w:val="clear" w:color="auto" w:fill="auto"/>
            <w:textDirection w:val="btLr"/>
            <w:vAlign w:val="center"/>
          </w:tcPr>
          <w:p w14:paraId="5AB12BF2" w14:textId="77777777" w:rsidR="00037FE4" w:rsidRPr="00C20A65" w:rsidRDefault="00037FE4" w:rsidP="00037FE4">
            <w:pPr>
              <w:spacing w:after="0" w:line="240" w:lineRule="auto"/>
              <w:rPr>
                <w:rFonts w:ascii="Verdana" w:eastAsia="Times New Roman" w:hAnsi="Verdana" w:cs="Arial"/>
                <w:b/>
                <w:bCs/>
                <w:sz w:val="16"/>
                <w:szCs w:val="16"/>
                <w:lang w:eastAsia="nl-NL"/>
              </w:rPr>
            </w:pPr>
            <w:r w:rsidRPr="00C20A65">
              <w:rPr>
                <w:rFonts w:ascii="Verdana" w:eastAsia="Times New Roman" w:hAnsi="Verdana" w:cs="Arial"/>
                <w:b/>
                <w:bCs/>
                <w:sz w:val="16"/>
                <w:szCs w:val="16"/>
                <w:lang w:eastAsia="nl-NL"/>
              </w:rPr>
              <w:t>Bekleding - Steenzettingen</w:t>
            </w:r>
          </w:p>
        </w:tc>
        <w:tc>
          <w:tcPr>
            <w:tcW w:w="860" w:type="dxa"/>
            <w:shd w:val="clear" w:color="auto" w:fill="auto"/>
            <w:textDirection w:val="btLr"/>
            <w:vAlign w:val="center"/>
            <w:hideMark/>
          </w:tcPr>
          <w:p w14:paraId="59EFBCC0" w14:textId="77777777" w:rsidR="00037FE4" w:rsidRPr="00C20A65" w:rsidRDefault="00037FE4" w:rsidP="00037FE4">
            <w:pPr>
              <w:spacing w:after="0" w:line="240" w:lineRule="auto"/>
              <w:rPr>
                <w:rFonts w:ascii="Verdana" w:eastAsia="Times New Roman" w:hAnsi="Verdana" w:cs="Arial"/>
                <w:b/>
                <w:bCs/>
                <w:sz w:val="16"/>
                <w:szCs w:val="16"/>
                <w:lang w:eastAsia="nl-NL"/>
              </w:rPr>
            </w:pPr>
            <w:r w:rsidRPr="00C20A65">
              <w:rPr>
                <w:rFonts w:ascii="Verdana" w:eastAsia="Times New Roman" w:hAnsi="Verdana" w:cs="Arial"/>
                <w:b/>
                <w:bCs/>
                <w:sz w:val="16"/>
                <w:szCs w:val="16"/>
                <w:lang w:eastAsia="nl-NL"/>
              </w:rPr>
              <w:t>Bekleding - Gras</w:t>
            </w:r>
          </w:p>
        </w:tc>
        <w:tc>
          <w:tcPr>
            <w:tcW w:w="860" w:type="dxa"/>
            <w:shd w:val="clear" w:color="auto" w:fill="auto"/>
            <w:textDirection w:val="btLr"/>
            <w:vAlign w:val="center"/>
            <w:hideMark/>
          </w:tcPr>
          <w:p w14:paraId="5D2909C9" w14:textId="77777777" w:rsidR="00037FE4" w:rsidRPr="00C20A65" w:rsidRDefault="00037FE4" w:rsidP="00037FE4">
            <w:pPr>
              <w:spacing w:after="0" w:line="240" w:lineRule="auto"/>
              <w:rPr>
                <w:rFonts w:ascii="Verdana" w:eastAsia="Times New Roman" w:hAnsi="Verdana" w:cs="Arial"/>
                <w:b/>
                <w:bCs/>
                <w:sz w:val="16"/>
                <w:szCs w:val="16"/>
                <w:lang w:eastAsia="nl-NL"/>
              </w:rPr>
            </w:pPr>
            <w:r w:rsidRPr="00C20A65">
              <w:rPr>
                <w:rFonts w:ascii="Verdana" w:eastAsia="Times New Roman" w:hAnsi="Verdana" w:cs="Arial"/>
                <w:b/>
                <w:bCs/>
                <w:sz w:val="16"/>
                <w:szCs w:val="16"/>
                <w:lang w:eastAsia="nl-NL"/>
              </w:rPr>
              <w:t>Bekleding   - Asfalt</w:t>
            </w:r>
          </w:p>
        </w:tc>
      </w:tr>
      <w:tr w:rsidR="00C20A65" w:rsidRPr="00C20A65" w14:paraId="45E17AB6" w14:textId="77777777" w:rsidTr="00C20A65">
        <w:trPr>
          <w:trHeight w:val="300"/>
        </w:trPr>
        <w:tc>
          <w:tcPr>
            <w:tcW w:w="1948" w:type="dxa"/>
            <w:shd w:val="clear" w:color="auto" w:fill="auto"/>
            <w:noWrap/>
            <w:vAlign w:val="center"/>
            <w:hideMark/>
          </w:tcPr>
          <w:p w14:paraId="0265B360" w14:textId="77777777" w:rsidR="00037FE4"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Onvoldoende [m]</w:t>
            </w:r>
          </w:p>
          <w:p w14:paraId="129F0F44" w14:textId="77777777" w:rsidR="005D4E20" w:rsidRPr="00C20A65" w:rsidRDefault="005D4E20" w:rsidP="00037FE4">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 xml:space="preserve">Not sufficient </w:t>
            </w:r>
          </w:p>
        </w:tc>
        <w:tc>
          <w:tcPr>
            <w:tcW w:w="860" w:type="dxa"/>
            <w:shd w:val="clear" w:color="auto" w:fill="auto"/>
            <w:noWrap/>
            <w:vAlign w:val="center"/>
            <w:hideMark/>
          </w:tcPr>
          <w:p w14:paraId="7B196FAE"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7450</w:t>
            </w:r>
          </w:p>
        </w:tc>
        <w:tc>
          <w:tcPr>
            <w:tcW w:w="860" w:type="dxa"/>
            <w:shd w:val="clear" w:color="auto" w:fill="auto"/>
            <w:vAlign w:val="center"/>
          </w:tcPr>
          <w:p w14:paraId="19DE5E19"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c>
          <w:tcPr>
            <w:tcW w:w="860" w:type="dxa"/>
            <w:shd w:val="clear" w:color="auto" w:fill="auto"/>
            <w:vAlign w:val="center"/>
          </w:tcPr>
          <w:p w14:paraId="02CCB08A"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7650</w:t>
            </w:r>
          </w:p>
        </w:tc>
        <w:tc>
          <w:tcPr>
            <w:tcW w:w="860" w:type="dxa"/>
            <w:shd w:val="clear" w:color="auto" w:fill="auto"/>
            <w:vAlign w:val="center"/>
          </w:tcPr>
          <w:p w14:paraId="019D4E3E"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5600</w:t>
            </w:r>
          </w:p>
        </w:tc>
        <w:tc>
          <w:tcPr>
            <w:tcW w:w="860" w:type="dxa"/>
            <w:shd w:val="clear" w:color="auto" w:fill="auto"/>
            <w:vAlign w:val="center"/>
          </w:tcPr>
          <w:p w14:paraId="0ACF452B"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500</w:t>
            </w:r>
          </w:p>
        </w:tc>
        <w:tc>
          <w:tcPr>
            <w:tcW w:w="860" w:type="dxa"/>
            <w:shd w:val="clear" w:color="auto" w:fill="auto"/>
            <w:vAlign w:val="center"/>
          </w:tcPr>
          <w:p w14:paraId="4C9D4646"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c>
          <w:tcPr>
            <w:tcW w:w="860" w:type="dxa"/>
            <w:shd w:val="clear" w:color="auto" w:fill="auto"/>
            <w:vAlign w:val="center"/>
          </w:tcPr>
          <w:p w14:paraId="489DD955"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c>
          <w:tcPr>
            <w:tcW w:w="860" w:type="dxa"/>
            <w:shd w:val="clear" w:color="auto" w:fill="auto"/>
            <w:noWrap/>
            <w:vAlign w:val="center"/>
            <w:hideMark/>
          </w:tcPr>
          <w:p w14:paraId="6AA75F21"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8050</w:t>
            </w:r>
          </w:p>
        </w:tc>
        <w:tc>
          <w:tcPr>
            <w:tcW w:w="860" w:type="dxa"/>
            <w:shd w:val="clear" w:color="auto" w:fill="auto"/>
            <w:noWrap/>
            <w:vAlign w:val="center"/>
            <w:hideMark/>
          </w:tcPr>
          <w:p w14:paraId="31F9593E"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r>
      <w:tr w:rsidR="00C20A65" w:rsidRPr="00C20A65" w14:paraId="1C7F69BE" w14:textId="77777777" w:rsidTr="00C20A65">
        <w:trPr>
          <w:trHeight w:val="300"/>
        </w:trPr>
        <w:tc>
          <w:tcPr>
            <w:tcW w:w="1948" w:type="dxa"/>
            <w:shd w:val="clear" w:color="auto" w:fill="auto"/>
            <w:noWrap/>
            <w:vAlign w:val="center"/>
            <w:hideMark/>
          </w:tcPr>
          <w:p w14:paraId="762D7420" w14:textId="77777777" w:rsidR="00037FE4"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Voldoende [m]</w:t>
            </w:r>
          </w:p>
          <w:p w14:paraId="48CCF1ED" w14:textId="77777777" w:rsidR="005D4E20" w:rsidRPr="00C20A65" w:rsidRDefault="005D4E20" w:rsidP="00037FE4">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 xml:space="preserve">Sufficient </w:t>
            </w:r>
          </w:p>
        </w:tc>
        <w:tc>
          <w:tcPr>
            <w:tcW w:w="860" w:type="dxa"/>
            <w:shd w:val="clear" w:color="auto" w:fill="auto"/>
            <w:noWrap/>
            <w:vAlign w:val="center"/>
            <w:hideMark/>
          </w:tcPr>
          <w:p w14:paraId="7969E623"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c>
          <w:tcPr>
            <w:tcW w:w="860" w:type="dxa"/>
            <w:shd w:val="clear" w:color="auto" w:fill="auto"/>
            <w:vAlign w:val="center"/>
          </w:tcPr>
          <w:p w14:paraId="6EAED322"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c>
          <w:tcPr>
            <w:tcW w:w="860" w:type="dxa"/>
            <w:shd w:val="clear" w:color="auto" w:fill="auto"/>
            <w:vAlign w:val="center"/>
          </w:tcPr>
          <w:p w14:paraId="43E6BA4F"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c>
          <w:tcPr>
            <w:tcW w:w="860" w:type="dxa"/>
            <w:shd w:val="clear" w:color="auto" w:fill="auto"/>
            <w:vAlign w:val="center"/>
          </w:tcPr>
          <w:p w14:paraId="05864564"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c>
          <w:tcPr>
            <w:tcW w:w="860" w:type="dxa"/>
            <w:shd w:val="clear" w:color="auto" w:fill="auto"/>
            <w:vAlign w:val="center"/>
          </w:tcPr>
          <w:p w14:paraId="0B20B4E5"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1050</w:t>
            </w:r>
          </w:p>
        </w:tc>
        <w:tc>
          <w:tcPr>
            <w:tcW w:w="860" w:type="dxa"/>
            <w:shd w:val="clear" w:color="auto" w:fill="auto"/>
            <w:vAlign w:val="center"/>
          </w:tcPr>
          <w:p w14:paraId="00C86513"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c>
          <w:tcPr>
            <w:tcW w:w="860" w:type="dxa"/>
            <w:shd w:val="clear" w:color="auto" w:fill="auto"/>
            <w:vAlign w:val="center"/>
          </w:tcPr>
          <w:p w14:paraId="22DA4001"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c>
          <w:tcPr>
            <w:tcW w:w="860" w:type="dxa"/>
            <w:shd w:val="clear" w:color="auto" w:fill="auto"/>
            <w:noWrap/>
            <w:vAlign w:val="center"/>
            <w:hideMark/>
          </w:tcPr>
          <w:p w14:paraId="29D61F63"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c>
          <w:tcPr>
            <w:tcW w:w="860" w:type="dxa"/>
            <w:shd w:val="clear" w:color="auto" w:fill="auto"/>
            <w:noWrap/>
            <w:vAlign w:val="center"/>
            <w:hideMark/>
          </w:tcPr>
          <w:p w14:paraId="167EE0B6"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8050</w:t>
            </w:r>
          </w:p>
        </w:tc>
      </w:tr>
      <w:tr w:rsidR="00C20A65" w:rsidRPr="00C20A65" w14:paraId="60E23E1E" w14:textId="77777777" w:rsidTr="00C20A65">
        <w:trPr>
          <w:trHeight w:val="301"/>
        </w:trPr>
        <w:tc>
          <w:tcPr>
            <w:tcW w:w="1948" w:type="dxa"/>
            <w:shd w:val="clear" w:color="auto" w:fill="auto"/>
            <w:noWrap/>
            <w:vAlign w:val="center"/>
            <w:hideMark/>
          </w:tcPr>
          <w:p w14:paraId="5F086205" w14:textId="77777777" w:rsidR="00037FE4"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Goed [m] </w:t>
            </w:r>
          </w:p>
          <w:p w14:paraId="5FA540A7" w14:textId="77777777" w:rsidR="005D4E20" w:rsidRPr="00C20A65" w:rsidRDefault="00380A5B" w:rsidP="00037FE4">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Good</w:t>
            </w:r>
          </w:p>
        </w:tc>
        <w:tc>
          <w:tcPr>
            <w:tcW w:w="860" w:type="dxa"/>
            <w:shd w:val="clear" w:color="auto" w:fill="auto"/>
            <w:noWrap/>
            <w:vAlign w:val="center"/>
            <w:hideMark/>
          </w:tcPr>
          <w:p w14:paraId="61AE3F4D"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600</w:t>
            </w:r>
          </w:p>
        </w:tc>
        <w:tc>
          <w:tcPr>
            <w:tcW w:w="860" w:type="dxa"/>
            <w:shd w:val="clear" w:color="auto" w:fill="auto"/>
            <w:vAlign w:val="center"/>
          </w:tcPr>
          <w:p w14:paraId="74BF57BE"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8050</w:t>
            </w:r>
          </w:p>
        </w:tc>
        <w:tc>
          <w:tcPr>
            <w:tcW w:w="860" w:type="dxa"/>
            <w:shd w:val="clear" w:color="auto" w:fill="auto"/>
            <w:vAlign w:val="center"/>
          </w:tcPr>
          <w:p w14:paraId="6B960E01"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400</w:t>
            </w:r>
          </w:p>
        </w:tc>
        <w:tc>
          <w:tcPr>
            <w:tcW w:w="860" w:type="dxa"/>
            <w:shd w:val="clear" w:color="auto" w:fill="auto"/>
            <w:vAlign w:val="center"/>
          </w:tcPr>
          <w:p w14:paraId="76A43179"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2450</w:t>
            </w:r>
          </w:p>
        </w:tc>
        <w:tc>
          <w:tcPr>
            <w:tcW w:w="860" w:type="dxa"/>
            <w:shd w:val="clear" w:color="auto" w:fill="auto"/>
            <w:vAlign w:val="center"/>
          </w:tcPr>
          <w:p w14:paraId="140AEB91"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6500</w:t>
            </w:r>
          </w:p>
        </w:tc>
        <w:tc>
          <w:tcPr>
            <w:tcW w:w="860" w:type="dxa"/>
            <w:shd w:val="clear" w:color="auto" w:fill="auto"/>
            <w:vAlign w:val="center"/>
          </w:tcPr>
          <w:p w14:paraId="01FBCFDA"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c>
          <w:tcPr>
            <w:tcW w:w="860" w:type="dxa"/>
            <w:shd w:val="clear" w:color="auto" w:fill="auto"/>
            <w:vAlign w:val="center"/>
          </w:tcPr>
          <w:p w14:paraId="34619E2F"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8050</w:t>
            </w:r>
          </w:p>
        </w:tc>
        <w:tc>
          <w:tcPr>
            <w:tcW w:w="860" w:type="dxa"/>
            <w:shd w:val="clear" w:color="auto" w:fill="auto"/>
            <w:noWrap/>
            <w:vAlign w:val="center"/>
            <w:hideMark/>
          </w:tcPr>
          <w:p w14:paraId="1FFE4F90"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c>
          <w:tcPr>
            <w:tcW w:w="860" w:type="dxa"/>
            <w:shd w:val="clear" w:color="auto" w:fill="auto"/>
            <w:noWrap/>
            <w:vAlign w:val="center"/>
            <w:hideMark/>
          </w:tcPr>
          <w:p w14:paraId="7A3F13A9"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r>
      <w:tr w:rsidR="00C20A65" w:rsidRPr="00C20A65" w14:paraId="7C4E165B" w14:textId="77777777" w:rsidTr="00C20A65">
        <w:trPr>
          <w:trHeight w:val="300"/>
        </w:trPr>
        <w:tc>
          <w:tcPr>
            <w:tcW w:w="1948" w:type="dxa"/>
            <w:shd w:val="clear" w:color="auto" w:fill="auto"/>
            <w:noWrap/>
            <w:vAlign w:val="center"/>
            <w:hideMark/>
          </w:tcPr>
          <w:p w14:paraId="6275EB2C" w14:textId="77777777" w:rsidR="00037FE4"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Geen oordeel [m]</w:t>
            </w:r>
          </w:p>
          <w:p w14:paraId="60CBF4DD" w14:textId="77777777" w:rsidR="00380A5B" w:rsidRPr="00C20A65" w:rsidRDefault="00380A5B" w:rsidP="00037FE4">
            <w:pPr>
              <w:spacing w:after="0" w:line="240" w:lineRule="auto"/>
              <w:rPr>
                <w:rFonts w:ascii="Verdana" w:eastAsia="Times New Roman" w:hAnsi="Verdana" w:cs="Times New Roman"/>
                <w:sz w:val="16"/>
                <w:szCs w:val="16"/>
                <w:lang w:eastAsia="nl-NL"/>
              </w:rPr>
            </w:pPr>
            <w:r>
              <w:rPr>
                <w:rFonts w:ascii="Verdana" w:eastAsia="Times New Roman" w:hAnsi="Verdana" w:cs="Times New Roman"/>
                <w:sz w:val="16"/>
                <w:szCs w:val="16"/>
                <w:lang w:eastAsia="nl-NL"/>
              </w:rPr>
              <w:t>No result</w:t>
            </w:r>
          </w:p>
        </w:tc>
        <w:tc>
          <w:tcPr>
            <w:tcW w:w="860" w:type="dxa"/>
            <w:shd w:val="clear" w:color="auto" w:fill="auto"/>
            <w:noWrap/>
            <w:vAlign w:val="center"/>
            <w:hideMark/>
          </w:tcPr>
          <w:p w14:paraId="0B7DA21F"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c>
          <w:tcPr>
            <w:tcW w:w="860" w:type="dxa"/>
            <w:shd w:val="clear" w:color="auto" w:fill="auto"/>
            <w:vAlign w:val="center"/>
          </w:tcPr>
          <w:p w14:paraId="6DC13EF3"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c>
          <w:tcPr>
            <w:tcW w:w="860" w:type="dxa"/>
            <w:shd w:val="clear" w:color="auto" w:fill="auto"/>
            <w:vAlign w:val="center"/>
          </w:tcPr>
          <w:p w14:paraId="2998D941"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c>
          <w:tcPr>
            <w:tcW w:w="860" w:type="dxa"/>
            <w:shd w:val="clear" w:color="auto" w:fill="auto"/>
            <w:vAlign w:val="center"/>
          </w:tcPr>
          <w:p w14:paraId="67D35885"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c>
          <w:tcPr>
            <w:tcW w:w="860" w:type="dxa"/>
            <w:shd w:val="clear" w:color="auto" w:fill="auto"/>
            <w:vAlign w:val="center"/>
          </w:tcPr>
          <w:p w14:paraId="31F7D237"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c>
          <w:tcPr>
            <w:tcW w:w="860" w:type="dxa"/>
            <w:shd w:val="clear" w:color="auto" w:fill="auto"/>
            <w:vAlign w:val="center"/>
          </w:tcPr>
          <w:p w14:paraId="0B48510A"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8050</w:t>
            </w:r>
          </w:p>
        </w:tc>
        <w:tc>
          <w:tcPr>
            <w:tcW w:w="860" w:type="dxa"/>
            <w:shd w:val="clear" w:color="auto" w:fill="auto"/>
            <w:vAlign w:val="center"/>
          </w:tcPr>
          <w:p w14:paraId="7059A3ED"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c>
          <w:tcPr>
            <w:tcW w:w="860" w:type="dxa"/>
            <w:shd w:val="clear" w:color="auto" w:fill="auto"/>
            <w:noWrap/>
            <w:vAlign w:val="center"/>
            <w:hideMark/>
          </w:tcPr>
          <w:p w14:paraId="39F2BD40"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c>
          <w:tcPr>
            <w:tcW w:w="860" w:type="dxa"/>
            <w:shd w:val="clear" w:color="auto" w:fill="auto"/>
            <w:noWrap/>
            <w:vAlign w:val="center"/>
            <w:hideMark/>
          </w:tcPr>
          <w:p w14:paraId="3053075C" w14:textId="77777777" w:rsidR="00037FE4" w:rsidRPr="00C20A65" w:rsidRDefault="00037FE4" w:rsidP="00037FE4">
            <w:pPr>
              <w:spacing w:after="0" w:line="240" w:lineRule="auto"/>
              <w:rPr>
                <w:rFonts w:ascii="Verdana" w:eastAsia="Times New Roman" w:hAnsi="Verdana" w:cs="Times New Roman"/>
                <w:sz w:val="16"/>
                <w:szCs w:val="16"/>
                <w:lang w:eastAsia="nl-NL"/>
              </w:rPr>
            </w:pPr>
            <w:r w:rsidRPr="00C20A65">
              <w:rPr>
                <w:rFonts w:ascii="Verdana" w:eastAsia="Times New Roman" w:hAnsi="Verdana" w:cs="Times New Roman"/>
                <w:sz w:val="16"/>
                <w:szCs w:val="16"/>
                <w:lang w:eastAsia="nl-NL"/>
              </w:rPr>
              <w:t>0</w:t>
            </w:r>
          </w:p>
        </w:tc>
      </w:tr>
    </w:tbl>
    <w:p w14:paraId="5ABC9B44" w14:textId="77777777" w:rsidR="00895350" w:rsidRPr="00E772E0" w:rsidRDefault="00895350" w:rsidP="00243CB0">
      <w:pPr>
        <w:pStyle w:val="Geenafstand"/>
        <w:rPr>
          <w:rFonts w:ascii="Verdana" w:hAnsi="Verdana"/>
          <w:sz w:val="20"/>
          <w:lang w:val="en-GB"/>
        </w:rPr>
      </w:pPr>
    </w:p>
    <w:p w14:paraId="109D6370" w14:textId="77777777" w:rsidR="00EC75C9" w:rsidRDefault="00EC75C9" w:rsidP="00243CB0">
      <w:pPr>
        <w:pStyle w:val="Geenafstand"/>
        <w:rPr>
          <w:rFonts w:ascii="Verdana" w:hAnsi="Verdana"/>
          <w:sz w:val="20"/>
          <w:lang w:val="en-GB"/>
        </w:rPr>
      </w:pPr>
    </w:p>
    <w:p w14:paraId="6E7F1393" w14:textId="77777777" w:rsidR="00895350" w:rsidRPr="00E772E0" w:rsidRDefault="00C34C89" w:rsidP="00243CB0">
      <w:pPr>
        <w:pStyle w:val="Geenafstand"/>
        <w:rPr>
          <w:rFonts w:ascii="Verdana" w:hAnsi="Verdana"/>
          <w:color w:val="0070C0"/>
          <w:sz w:val="20"/>
          <w:lang w:val="en-GB"/>
        </w:rPr>
      </w:pPr>
      <w:r w:rsidRPr="00E772E0">
        <w:rPr>
          <w:rFonts w:ascii="Verdana" w:hAnsi="Verdana"/>
          <w:b/>
          <w:i/>
          <w:color w:val="0070C0"/>
          <w:sz w:val="20"/>
          <w:lang w:val="en-GB"/>
        </w:rPr>
        <w:t>Socio-economic understanding (accuracy and source of information on floodplain usage)</w:t>
      </w:r>
    </w:p>
    <w:p w14:paraId="1C1EEE15" w14:textId="77777777" w:rsidR="00513557" w:rsidRDefault="00513557" w:rsidP="00243CB0">
      <w:pPr>
        <w:pStyle w:val="Geenafstand"/>
        <w:rPr>
          <w:rFonts w:ascii="Verdana" w:hAnsi="Verdana"/>
          <w:sz w:val="20"/>
          <w:lang w:val="en-GB"/>
        </w:rPr>
      </w:pPr>
    </w:p>
    <w:p w14:paraId="69A06E6C" w14:textId="77777777" w:rsidR="006F1B0B" w:rsidRDefault="00C34C89" w:rsidP="00243CB0">
      <w:pPr>
        <w:pStyle w:val="Geenafstand"/>
        <w:rPr>
          <w:rFonts w:ascii="Verdana" w:hAnsi="Verdana"/>
          <w:sz w:val="20"/>
          <w:lang w:val="en-GB"/>
        </w:rPr>
      </w:pPr>
      <w:r w:rsidRPr="00E772E0">
        <w:rPr>
          <w:rFonts w:ascii="Verdana" w:hAnsi="Verdana"/>
          <w:sz w:val="20"/>
          <w:lang w:val="en-GB"/>
        </w:rPr>
        <w:t>This is incorporated in the legal safety standard. For the determination of the safety standard national datasets are used.</w:t>
      </w:r>
    </w:p>
    <w:p w14:paraId="4AB91A6C" w14:textId="77777777" w:rsidR="00513557" w:rsidRPr="00E772E0" w:rsidRDefault="00513557" w:rsidP="00243CB0">
      <w:pPr>
        <w:pStyle w:val="Geenafstand"/>
        <w:rPr>
          <w:rFonts w:ascii="Verdana" w:hAnsi="Verdana"/>
          <w:sz w:val="20"/>
          <w:lang w:val="en-GB"/>
        </w:rPr>
      </w:pPr>
    </w:p>
    <w:p w14:paraId="3A377E5F" w14:textId="77777777" w:rsidR="00C34C89" w:rsidRPr="00E772E0" w:rsidRDefault="00C34C89" w:rsidP="00243CB0">
      <w:pPr>
        <w:pStyle w:val="Geenafstand"/>
        <w:rPr>
          <w:rFonts w:ascii="Verdana" w:hAnsi="Verdana"/>
          <w:sz w:val="20"/>
          <w:lang w:val="en-GB"/>
        </w:rPr>
      </w:pPr>
    </w:p>
    <w:p w14:paraId="7DF7D3E1" w14:textId="77777777" w:rsidR="00C34C89" w:rsidRPr="00E772E0" w:rsidRDefault="00C34C89" w:rsidP="00243CB0">
      <w:pPr>
        <w:pStyle w:val="Geenafstand"/>
        <w:rPr>
          <w:rFonts w:ascii="Verdana" w:hAnsi="Verdana"/>
          <w:b/>
          <w:i/>
          <w:color w:val="0070C0"/>
          <w:sz w:val="20"/>
          <w:lang w:val="en-GB"/>
        </w:rPr>
      </w:pPr>
      <w:r w:rsidRPr="00E772E0">
        <w:rPr>
          <w:rFonts w:ascii="Verdana" w:hAnsi="Verdana"/>
          <w:b/>
          <w:i/>
          <w:color w:val="0070C0"/>
          <w:sz w:val="20"/>
          <w:lang w:val="en-GB"/>
        </w:rPr>
        <w:t>Existing plans and policies</w:t>
      </w:r>
    </w:p>
    <w:p w14:paraId="278868FC" w14:textId="77777777" w:rsidR="00C34C89" w:rsidRPr="00E772E0" w:rsidRDefault="00C34C89" w:rsidP="00243CB0">
      <w:pPr>
        <w:pStyle w:val="Geenafstand"/>
        <w:rPr>
          <w:rFonts w:ascii="Verdana" w:hAnsi="Verdana"/>
          <w:sz w:val="20"/>
          <w:lang w:val="en-GB"/>
        </w:rPr>
      </w:pPr>
    </w:p>
    <w:p w14:paraId="373043F8" w14:textId="77777777" w:rsidR="00EC75C9" w:rsidRPr="00746AFB" w:rsidRDefault="00EC75C9" w:rsidP="00243CB0">
      <w:pPr>
        <w:pStyle w:val="Geenafstand"/>
        <w:rPr>
          <w:rFonts w:ascii="Verdana" w:hAnsi="Verdana"/>
          <w:sz w:val="16"/>
          <w:lang w:val="en-GB"/>
        </w:rPr>
      </w:pPr>
      <w:r w:rsidRPr="00746AFB">
        <w:rPr>
          <w:rFonts w:ascii="Verdana" w:hAnsi="Verdana"/>
          <w:b/>
          <w:sz w:val="16"/>
          <w:lang w:val="en-GB"/>
        </w:rPr>
        <w:t>Table 4:</w:t>
      </w:r>
      <w:r w:rsidRPr="00746AFB">
        <w:rPr>
          <w:rFonts w:ascii="Verdana" w:hAnsi="Verdana"/>
          <w:sz w:val="16"/>
          <w:lang w:val="en-GB"/>
        </w:rPr>
        <w:t xml:space="preserve"> An overview of the existing plans and policy influencing the approach to asset management in project KIJK.</w:t>
      </w:r>
    </w:p>
    <w:p w14:paraId="51AC5251" w14:textId="77777777" w:rsidR="00746AFB" w:rsidRPr="00746AFB" w:rsidRDefault="00746AFB" w:rsidP="00243CB0">
      <w:pPr>
        <w:pStyle w:val="Geenafstand"/>
        <w:rPr>
          <w:rFonts w:ascii="Verdana" w:hAnsi="Verdana"/>
          <w:sz w:val="10"/>
          <w:szCs w:val="10"/>
          <w:lang w:val="en-GB"/>
        </w:rPr>
      </w:pPr>
    </w:p>
    <w:tbl>
      <w:tblPr>
        <w:tblStyle w:val="Tabelraster"/>
        <w:tblW w:w="8926" w:type="dxa"/>
        <w:tblLook w:val="04A0" w:firstRow="1" w:lastRow="0" w:firstColumn="1" w:lastColumn="0" w:noHBand="0" w:noVBand="1"/>
      </w:tblPr>
      <w:tblGrid>
        <w:gridCol w:w="2972"/>
        <w:gridCol w:w="2977"/>
        <w:gridCol w:w="2977"/>
      </w:tblGrid>
      <w:tr w:rsidR="00BD501D" w:rsidRPr="00A504E5" w14:paraId="69BFF562" w14:textId="77777777" w:rsidTr="00746AFB">
        <w:tc>
          <w:tcPr>
            <w:tcW w:w="2972" w:type="dxa"/>
            <w:shd w:val="clear" w:color="auto" w:fill="EDEDED" w:themeFill="accent3" w:themeFillTint="33"/>
          </w:tcPr>
          <w:p w14:paraId="5ADEC35E" w14:textId="77777777" w:rsidR="00BD501D" w:rsidRPr="006E5B3A" w:rsidRDefault="00BD501D" w:rsidP="002554EF">
            <w:pPr>
              <w:rPr>
                <w:rFonts w:ascii="Verdana" w:hAnsi="Verdana"/>
                <w:b/>
                <w:sz w:val="16"/>
                <w:szCs w:val="16"/>
                <w:lang w:val="en-GB" w:eastAsia="fr-FR"/>
              </w:rPr>
            </w:pPr>
            <w:r w:rsidRPr="006E5B3A">
              <w:rPr>
                <w:rFonts w:ascii="Verdana" w:hAnsi="Verdana"/>
                <w:b/>
                <w:sz w:val="16"/>
                <w:szCs w:val="16"/>
                <w:lang w:val="en-GB" w:eastAsia="fr-FR"/>
              </w:rPr>
              <w:t>Policy or plan</w:t>
            </w:r>
          </w:p>
        </w:tc>
        <w:tc>
          <w:tcPr>
            <w:tcW w:w="2977" w:type="dxa"/>
            <w:shd w:val="clear" w:color="auto" w:fill="EDEDED" w:themeFill="accent3" w:themeFillTint="33"/>
          </w:tcPr>
          <w:p w14:paraId="2EF9D41A" w14:textId="77777777" w:rsidR="00BD501D" w:rsidRPr="006E5B3A" w:rsidRDefault="00BD501D" w:rsidP="002554EF">
            <w:pPr>
              <w:rPr>
                <w:rFonts w:ascii="Verdana" w:hAnsi="Verdana"/>
                <w:b/>
                <w:sz w:val="16"/>
                <w:szCs w:val="16"/>
                <w:lang w:val="en-GB" w:eastAsia="fr-FR"/>
              </w:rPr>
            </w:pPr>
            <w:r w:rsidRPr="006E5B3A">
              <w:rPr>
                <w:rFonts w:ascii="Verdana" w:hAnsi="Verdana"/>
                <w:b/>
                <w:sz w:val="16"/>
                <w:szCs w:val="16"/>
                <w:lang w:val="en-GB" w:eastAsia="fr-FR"/>
              </w:rPr>
              <w:t>Description</w:t>
            </w:r>
          </w:p>
        </w:tc>
        <w:tc>
          <w:tcPr>
            <w:tcW w:w="2977" w:type="dxa"/>
            <w:shd w:val="clear" w:color="auto" w:fill="EDEDED" w:themeFill="accent3" w:themeFillTint="33"/>
          </w:tcPr>
          <w:p w14:paraId="414AB2F3" w14:textId="77777777" w:rsidR="00BD501D" w:rsidRPr="006E5B3A" w:rsidRDefault="00BD501D" w:rsidP="002554EF">
            <w:pPr>
              <w:rPr>
                <w:rFonts w:ascii="Verdana" w:hAnsi="Verdana"/>
                <w:b/>
                <w:sz w:val="16"/>
                <w:szCs w:val="16"/>
                <w:lang w:val="en-GB" w:eastAsia="fr-FR"/>
              </w:rPr>
            </w:pPr>
            <w:r w:rsidRPr="006E5B3A">
              <w:rPr>
                <w:rFonts w:ascii="Verdana" w:hAnsi="Verdana"/>
                <w:b/>
                <w:sz w:val="16"/>
                <w:szCs w:val="16"/>
                <w:lang w:val="en-GB" w:eastAsia="fr-FR"/>
              </w:rPr>
              <w:t>Influences on asset management at case study location</w:t>
            </w:r>
          </w:p>
        </w:tc>
      </w:tr>
      <w:tr w:rsidR="00BD501D" w:rsidRPr="006E5B3A" w14:paraId="548561FB" w14:textId="77777777" w:rsidTr="006E5B3A">
        <w:trPr>
          <w:trHeight w:val="283"/>
        </w:trPr>
        <w:tc>
          <w:tcPr>
            <w:tcW w:w="2972" w:type="dxa"/>
            <w:shd w:val="clear" w:color="auto" w:fill="FFF2CC" w:themeFill="accent4" w:themeFillTint="33"/>
          </w:tcPr>
          <w:p w14:paraId="04359A08" w14:textId="77777777" w:rsidR="00BD501D" w:rsidRPr="006E5B3A" w:rsidRDefault="00BD501D" w:rsidP="002554EF">
            <w:pPr>
              <w:rPr>
                <w:rFonts w:ascii="Verdana" w:hAnsi="Verdana"/>
                <w:b/>
                <w:sz w:val="16"/>
                <w:szCs w:val="16"/>
                <w:lang w:val="en-GB" w:eastAsia="fr-FR"/>
              </w:rPr>
            </w:pPr>
            <w:r w:rsidRPr="006E5B3A">
              <w:rPr>
                <w:rFonts w:ascii="Verdana" w:hAnsi="Verdana"/>
                <w:b/>
                <w:sz w:val="16"/>
                <w:szCs w:val="16"/>
                <w:lang w:val="en-GB" w:eastAsia="fr-FR"/>
              </w:rPr>
              <w:t xml:space="preserve">European policy </w:t>
            </w:r>
          </w:p>
        </w:tc>
        <w:tc>
          <w:tcPr>
            <w:tcW w:w="2977" w:type="dxa"/>
            <w:shd w:val="clear" w:color="auto" w:fill="FFF2CC" w:themeFill="accent4" w:themeFillTint="33"/>
          </w:tcPr>
          <w:p w14:paraId="1762C7D3" w14:textId="77777777" w:rsidR="00BD501D" w:rsidRPr="006E5B3A" w:rsidRDefault="00BD501D" w:rsidP="002554EF">
            <w:pPr>
              <w:rPr>
                <w:rFonts w:ascii="Verdana" w:hAnsi="Verdana"/>
                <w:sz w:val="16"/>
                <w:szCs w:val="16"/>
                <w:lang w:val="en-GB" w:eastAsia="fr-FR"/>
              </w:rPr>
            </w:pPr>
          </w:p>
        </w:tc>
        <w:tc>
          <w:tcPr>
            <w:tcW w:w="2977" w:type="dxa"/>
            <w:shd w:val="clear" w:color="auto" w:fill="FFF2CC" w:themeFill="accent4" w:themeFillTint="33"/>
          </w:tcPr>
          <w:p w14:paraId="4398B5DB" w14:textId="77777777" w:rsidR="00BD501D" w:rsidRPr="006E5B3A" w:rsidRDefault="00BD501D" w:rsidP="002554EF">
            <w:pPr>
              <w:rPr>
                <w:rFonts w:ascii="Verdana" w:hAnsi="Verdana"/>
                <w:sz w:val="16"/>
                <w:szCs w:val="16"/>
                <w:lang w:val="en-GB" w:eastAsia="fr-FR"/>
              </w:rPr>
            </w:pPr>
          </w:p>
        </w:tc>
      </w:tr>
      <w:tr w:rsidR="00BD501D" w:rsidRPr="006E5B3A" w14:paraId="0649E7AF" w14:textId="77777777" w:rsidTr="00746AFB">
        <w:tc>
          <w:tcPr>
            <w:tcW w:w="2972" w:type="dxa"/>
            <w:shd w:val="clear" w:color="auto" w:fill="FFFFFF" w:themeFill="background1"/>
          </w:tcPr>
          <w:p w14:paraId="1C0CC8B5" w14:textId="77777777" w:rsidR="00BD501D" w:rsidRPr="006E5B3A" w:rsidRDefault="00BD501D" w:rsidP="002554EF">
            <w:pPr>
              <w:rPr>
                <w:rFonts w:ascii="Verdana" w:hAnsi="Verdana"/>
                <w:sz w:val="16"/>
                <w:szCs w:val="16"/>
                <w:lang w:val="en-GB" w:eastAsia="fr-FR"/>
              </w:rPr>
            </w:pPr>
            <w:r w:rsidRPr="006E5B3A">
              <w:rPr>
                <w:rFonts w:ascii="Verdana" w:hAnsi="Verdana"/>
                <w:sz w:val="16"/>
                <w:szCs w:val="16"/>
                <w:lang w:val="en-GB" w:eastAsia="fr-FR"/>
              </w:rPr>
              <w:t>Natura 2000</w:t>
            </w:r>
          </w:p>
        </w:tc>
        <w:tc>
          <w:tcPr>
            <w:tcW w:w="2977" w:type="dxa"/>
            <w:shd w:val="clear" w:color="auto" w:fill="FFFFFF" w:themeFill="background1"/>
          </w:tcPr>
          <w:p w14:paraId="317C7829" w14:textId="77777777" w:rsidR="00BD501D" w:rsidRPr="006E5B3A" w:rsidRDefault="00BD572D" w:rsidP="002554EF">
            <w:pPr>
              <w:rPr>
                <w:rFonts w:ascii="Verdana" w:hAnsi="Verdana"/>
                <w:sz w:val="16"/>
                <w:szCs w:val="16"/>
                <w:lang w:val="en-GB" w:eastAsia="fr-FR"/>
              </w:rPr>
            </w:pPr>
            <w:r>
              <w:rPr>
                <w:rFonts w:ascii="Verdana" w:hAnsi="Verdana"/>
                <w:sz w:val="16"/>
                <w:szCs w:val="16"/>
                <w:lang w:val="en-GB" w:eastAsia="fr-FR"/>
              </w:rPr>
              <w:t>?</w:t>
            </w:r>
          </w:p>
        </w:tc>
        <w:tc>
          <w:tcPr>
            <w:tcW w:w="2977" w:type="dxa"/>
            <w:shd w:val="clear" w:color="auto" w:fill="FFFFFF" w:themeFill="background1"/>
          </w:tcPr>
          <w:p w14:paraId="0F1A7D69" w14:textId="77777777" w:rsidR="00BD501D" w:rsidRPr="006E5B3A" w:rsidRDefault="00BD501D" w:rsidP="002554EF">
            <w:pPr>
              <w:rPr>
                <w:rFonts w:ascii="Verdana" w:hAnsi="Verdana"/>
                <w:sz w:val="16"/>
                <w:szCs w:val="16"/>
                <w:lang w:val="en-GB" w:eastAsia="fr-FR"/>
              </w:rPr>
            </w:pPr>
          </w:p>
        </w:tc>
      </w:tr>
      <w:tr w:rsidR="00BD501D" w:rsidRPr="006E5B3A" w14:paraId="786F3AAC" w14:textId="77777777" w:rsidTr="00746AFB">
        <w:tc>
          <w:tcPr>
            <w:tcW w:w="2972" w:type="dxa"/>
            <w:shd w:val="clear" w:color="auto" w:fill="FFFFFF" w:themeFill="background1"/>
          </w:tcPr>
          <w:p w14:paraId="5C49E370" w14:textId="77777777" w:rsidR="00BD501D" w:rsidRPr="006E5B3A" w:rsidRDefault="00BD501D" w:rsidP="002554EF">
            <w:pPr>
              <w:rPr>
                <w:rFonts w:ascii="Verdana" w:hAnsi="Verdana"/>
                <w:sz w:val="16"/>
                <w:szCs w:val="16"/>
                <w:lang w:val="en-GB" w:eastAsia="fr-FR"/>
              </w:rPr>
            </w:pPr>
            <w:r w:rsidRPr="006E5B3A">
              <w:rPr>
                <w:rFonts w:ascii="Verdana" w:hAnsi="Verdana"/>
                <w:sz w:val="16"/>
                <w:szCs w:val="16"/>
                <w:lang w:val="en-GB" w:eastAsia="fr-FR"/>
              </w:rPr>
              <w:t>Eurocode</w:t>
            </w:r>
          </w:p>
        </w:tc>
        <w:tc>
          <w:tcPr>
            <w:tcW w:w="2977" w:type="dxa"/>
            <w:shd w:val="clear" w:color="auto" w:fill="FFFFFF" w:themeFill="background1"/>
          </w:tcPr>
          <w:p w14:paraId="19A728BD" w14:textId="77777777" w:rsidR="00BD501D" w:rsidRPr="006E5B3A" w:rsidRDefault="00BD572D" w:rsidP="002554EF">
            <w:pPr>
              <w:rPr>
                <w:rFonts w:ascii="Verdana" w:hAnsi="Verdana"/>
                <w:sz w:val="16"/>
                <w:szCs w:val="16"/>
                <w:lang w:val="en-GB" w:eastAsia="fr-FR"/>
              </w:rPr>
            </w:pPr>
            <w:r>
              <w:rPr>
                <w:rFonts w:ascii="Verdana" w:hAnsi="Verdana"/>
                <w:sz w:val="16"/>
                <w:szCs w:val="16"/>
                <w:lang w:val="en-GB" w:eastAsia="fr-FR"/>
              </w:rPr>
              <w:t>?</w:t>
            </w:r>
          </w:p>
        </w:tc>
        <w:tc>
          <w:tcPr>
            <w:tcW w:w="2977" w:type="dxa"/>
            <w:shd w:val="clear" w:color="auto" w:fill="FFFFFF" w:themeFill="background1"/>
          </w:tcPr>
          <w:p w14:paraId="3CD2A776" w14:textId="77777777" w:rsidR="00BD501D" w:rsidRPr="006E5B3A" w:rsidRDefault="00BD501D" w:rsidP="002554EF">
            <w:pPr>
              <w:rPr>
                <w:rFonts w:ascii="Verdana" w:hAnsi="Verdana"/>
                <w:sz w:val="16"/>
                <w:szCs w:val="16"/>
                <w:lang w:val="en-GB" w:eastAsia="fr-FR"/>
              </w:rPr>
            </w:pPr>
          </w:p>
        </w:tc>
      </w:tr>
      <w:tr w:rsidR="00BD501D" w:rsidRPr="006E5B3A" w14:paraId="50BFFFAD" w14:textId="77777777" w:rsidTr="006E5B3A">
        <w:trPr>
          <w:trHeight w:val="283"/>
        </w:trPr>
        <w:tc>
          <w:tcPr>
            <w:tcW w:w="2972" w:type="dxa"/>
            <w:shd w:val="clear" w:color="auto" w:fill="FFF2CC" w:themeFill="accent4" w:themeFillTint="33"/>
          </w:tcPr>
          <w:p w14:paraId="5E2ACC66" w14:textId="77777777" w:rsidR="00BD501D" w:rsidRPr="006E5B3A" w:rsidRDefault="00BD501D" w:rsidP="002554EF">
            <w:pPr>
              <w:rPr>
                <w:rFonts w:ascii="Verdana" w:hAnsi="Verdana"/>
                <w:b/>
                <w:sz w:val="16"/>
                <w:szCs w:val="16"/>
                <w:lang w:val="en-GB" w:eastAsia="fr-FR"/>
              </w:rPr>
            </w:pPr>
            <w:r w:rsidRPr="006E5B3A">
              <w:rPr>
                <w:rFonts w:ascii="Verdana" w:hAnsi="Verdana"/>
                <w:b/>
                <w:sz w:val="16"/>
                <w:szCs w:val="16"/>
                <w:lang w:val="en-GB" w:eastAsia="fr-FR"/>
              </w:rPr>
              <w:t xml:space="preserve">National policy </w:t>
            </w:r>
          </w:p>
        </w:tc>
        <w:tc>
          <w:tcPr>
            <w:tcW w:w="2977" w:type="dxa"/>
            <w:shd w:val="clear" w:color="auto" w:fill="FFF2CC" w:themeFill="accent4" w:themeFillTint="33"/>
          </w:tcPr>
          <w:p w14:paraId="2AF03EE5" w14:textId="77777777" w:rsidR="00BD501D" w:rsidRPr="006E5B3A" w:rsidRDefault="00BD501D" w:rsidP="002554EF">
            <w:pPr>
              <w:rPr>
                <w:rFonts w:ascii="Verdana" w:hAnsi="Verdana"/>
                <w:sz w:val="16"/>
                <w:szCs w:val="16"/>
                <w:lang w:val="en-GB" w:eastAsia="fr-FR"/>
              </w:rPr>
            </w:pPr>
          </w:p>
        </w:tc>
        <w:tc>
          <w:tcPr>
            <w:tcW w:w="2977" w:type="dxa"/>
            <w:shd w:val="clear" w:color="auto" w:fill="FFF2CC" w:themeFill="accent4" w:themeFillTint="33"/>
          </w:tcPr>
          <w:p w14:paraId="5DA9A8DD" w14:textId="77777777" w:rsidR="00BD501D" w:rsidRPr="006E5B3A" w:rsidRDefault="00BD501D" w:rsidP="002554EF">
            <w:pPr>
              <w:rPr>
                <w:rFonts w:ascii="Verdana" w:hAnsi="Verdana"/>
                <w:sz w:val="16"/>
                <w:szCs w:val="16"/>
                <w:lang w:val="en-GB" w:eastAsia="fr-FR"/>
              </w:rPr>
            </w:pPr>
          </w:p>
        </w:tc>
      </w:tr>
      <w:tr w:rsidR="00BD501D" w:rsidRPr="006E5B3A" w14:paraId="395F1C7B" w14:textId="77777777" w:rsidTr="00746AFB">
        <w:tc>
          <w:tcPr>
            <w:tcW w:w="2972" w:type="dxa"/>
          </w:tcPr>
          <w:p w14:paraId="70C05E12" w14:textId="77777777" w:rsidR="00BD501D" w:rsidRPr="006E5B3A" w:rsidRDefault="00BD501D" w:rsidP="002554EF">
            <w:pPr>
              <w:rPr>
                <w:rFonts w:ascii="Verdana" w:hAnsi="Verdana"/>
                <w:sz w:val="16"/>
                <w:szCs w:val="16"/>
                <w:lang w:val="en-GB" w:eastAsia="fr-FR"/>
              </w:rPr>
            </w:pPr>
            <w:r w:rsidRPr="006E5B3A">
              <w:rPr>
                <w:rFonts w:ascii="Verdana" w:hAnsi="Verdana"/>
                <w:sz w:val="16"/>
                <w:szCs w:val="16"/>
                <w:lang w:val="en-GB" w:eastAsia="fr-FR"/>
              </w:rPr>
              <w:t>Deltaprogramme – National level</w:t>
            </w:r>
          </w:p>
        </w:tc>
        <w:tc>
          <w:tcPr>
            <w:tcW w:w="2977" w:type="dxa"/>
          </w:tcPr>
          <w:p w14:paraId="1EE5CAA8" w14:textId="77777777" w:rsidR="00BD501D" w:rsidRPr="006E5B3A" w:rsidRDefault="006E5B3A" w:rsidP="002554EF">
            <w:pPr>
              <w:rPr>
                <w:rFonts w:ascii="Verdana" w:hAnsi="Verdana"/>
                <w:sz w:val="16"/>
                <w:szCs w:val="16"/>
                <w:lang w:val="en-GB" w:eastAsia="fr-FR"/>
              </w:rPr>
            </w:pPr>
            <w:r>
              <w:rPr>
                <w:rFonts w:ascii="Verdana" w:hAnsi="Verdana"/>
                <w:sz w:val="16"/>
                <w:szCs w:val="16"/>
                <w:lang w:val="en-GB" w:eastAsia="fr-FR"/>
              </w:rPr>
              <w:t>?</w:t>
            </w:r>
          </w:p>
        </w:tc>
        <w:tc>
          <w:tcPr>
            <w:tcW w:w="2977" w:type="dxa"/>
          </w:tcPr>
          <w:p w14:paraId="709C5B15" w14:textId="77777777" w:rsidR="00BD501D" w:rsidRPr="006E5B3A" w:rsidRDefault="00BD501D" w:rsidP="002554EF">
            <w:pPr>
              <w:rPr>
                <w:rFonts w:ascii="Verdana" w:hAnsi="Verdana"/>
                <w:sz w:val="16"/>
                <w:szCs w:val="16"/>
                <w:lang w:val="en-GB" w:eastAsia="fr-FR"/>
              </w:rPr>
            </w:pPr>
          </w:p>
        </w:tc>
      </w:tr>
      <w:tr w:rsidR="00BD501D" w:rsidRPr="006E5B3A" w14:paraId="583EB8AB" w14:textId="77777777" w:rsidTr="00746AFB">
        <w:tc>
          <w:tcPr>
            <w:tcW w:w="2972" w:type="dxa"/>
          </w:tcPr>
          <w:p w14:paraId="10D46B16" w14:textId="77777777" w:rsidR="00BD501D" w:rsidRPr="006E5B3A" w:rsidRDefault="00BD501D" w:rsidP="002554EF">
            <w:pPr>
              <w:rPr>
                <w:rFonts w:ascii="Verdana" w:hAnsi="Verdana"/>
                <w:sz w:val="16"/>
                <w:szCs w:val="16"/>
                <w:lang w:val="en-GB" w:eastAsia="fr-FR"/>
              </w:rPr>
            </w:pPr>
            <w:r w:rsidRPr="006E5B3A">
              <w:rPr>
                <w:rFonts w:ascii="Verdana" w:hAnsi="Verdana"/>
                <w:sz w:val="16"/>
                <w:szCs w:val="16"/>
                <w:lang w:val="en-GB" w:eastAsia="fr-FR"/>
              </w:rPr>
              <w:t>Bird habitat directive</w:t>
            </w:r>
          </w:p>
        </w:tc>
        <w:tc>
          <w:tcPr>
            <w:tcW w:w="2977" w:type="dxa"/>
          </w:tcPr>
          <w:p w14:paraId="401CDAA6" w14:textId="77777777" w:rsidR="00BD501D" w:rsidRPr="006E5B3A" w:rsidRDefault="006E5B3A" w:rsidP="002554EF">
            <w:pPr>
              <w:rPr>
                <w:rFonts w:ascii="Verdana" w:hAnsi="Verdana"/>
                <w:sz w:val="16"/>
                <w:szCs w:val="16"/>
                <w:lang w:val="en-GB" w:eastAsia="fr-FR"/>
              </w:rPr>
            </w:pPr>
            <w:r>
              <w:rPr>
                <w:rFonts w:ascii="Verdana" w:hAnsi="Verdana"/>
                <w:sz w:val="16"/>
                <w:szCs w:val="16"/>
                <w:lang w:val="en-GB" w:eastAsia="fr-FR"/>
              </w:rPr>
              <w:t>?</w:t>
            </w:r>
          </w:p>
        </w:tc>
        <w:tc>
          <w:tcPr>
            <w:tcW w:w="2977" w:type="dxa"/>
          </w:tcPr>
          <w:p w14:paraId="2DFCD9DD" w14:textId="77777777" w:rsidR="00BD501D" w:rsidRPr="006E5B3A" w:rsidRDefault="00BD501D" w:rsidP="002554EF">
            <w:pPr>
              <w:rPr>
                <w:rFonts w:ascii="Verdana" w:hAnsi="Verdana"/>
                <w:sz w:val="16"/>
                <w:szCs w:val="16"/>
                <w:lang w:val="en-GB" w:eastAsia="fr-FR"/>
              </w:rPr>
            </w:pPr>
          </w:p>
        </w:tc>
      </w:tr>
      <w:tr w:rsidR="006E5B3A" w:rsidRPr="00A504E5" w14:paraId="129BFA17" w14:textId="77777777" w:rsidTr="00746AFB">
        <w:tc>
          <w:tcPr>
            <w:tcW w:w="2972" w:type="dxa"/>
          </w:tcPr>
          <w:p w14:paraId="793F599A" w14:textId="77777777" w:rsidR="006E5B3A" w:rsidRPr="006E5B3A" w:rsidRDefault="006E5B3A" w:rsidP="002554EF">
            <w:pPr>
              <w:rPr>
                <w:rFonts w:ascii="Verdana" w:hAnsi="Verdana"/>
                <w:sz w:val="16"/>
                <w:szCs w:val="16"/>
                <w:lang w:val="en-GB" w:eastAsia="fr-FR"/>
              </w:rPr>
            </w:pPr>
            <w:r w:rsidRPr="006E5B3A">
              <w:rPr>
                <w:rFonts w:ascii="Verdana" w:hAnsi="Verdana"/>
                <w:sz w:val="16"/>
                <w:szCs w:val="16"/>
                <w:lang w:val="en-GB" w:eastAsia="fr-FR"/>
              </w:rPr>
              <w:t>NNN – Nature Network in The Netherlands</w:t>
            </w:r>
          </w:p>
        </w:tc>
        <w:tc>
          <w:tcPr>
            <w:tcW w:w="2977" w:type="dxa"/>
          </w:tcPr>
          <w:p w14:paraId="0E5D4EDA" w14:textId="77777777" w:rsidR="006E5B3A" w:rsidRPr="006E5B3A" w:rsidRDefault="006E5B3A" w:rsidP="002554EF">
            <w:pPr>
              <w:rPr>
                <w:rFonts w:ascii="Verdana" w:hAnsi="Verdana"/>
                <w:sz w:val="16"/>
                <w:szCs w:val="16"/>
                <w:lang w:val="en-GB" w:eastAsia="fr-FR"/>
              </w:rPr>
            </w:pPr>
            <w:r w:rsidRPr="006E5B3A">
              <w:rPr>
                <w:rFonts w:ascii="Verdana" w:hAnsi="Verdana"/>
                <w:sz w:val="16"/>
                <w:szCs w:val="16"/>
                <w:lang w:val="en-GB" w:eastAsia="fr-FR"/>
              </w:rPr>
              <w:t>Sets the requirement regarding connecting natural areas.</w:t>
            </w:r>
          </w:p>
        </w:tc>
        <w:tc>
          <w:tcPr>
            <w:tcW w:w="2977" w:type="dxa"/>
          </w:tcPr>
          <w:p w14:paraId="2CA6B5DF" w14:textId="77777777" w:rsidR="006E5B3A" w:rsidRPr="006E5B3A" w:rsidRDefault="006E5B3A" w:rsidP="002554EF">
            <w:pPr>
              <w:rPr>
                <w:rFonts w:ascii="Verdana" w:hAnsi="Verdana"/>
                <w:sz w:val="16"/>
                <w:szCs w:val="16"/>
                <w:lang w:val="en-GB" w:eastAsia="fr-FR"/>
              </w:rPr>
            </w:pPr>
            <w:r w:rsidRPr="006E5B3A">
              <w:rPr>
                <w:rFonts w:ascii="Verdana" w:hAnsi="Verdana"/>
                <w:sz w:val="16"/>
                <w:szCs w:val="16"/>
                <w:lang w:val="en-GB" w:eastAsia="fr-FR"/>
              </w:rPr>
              <w:t xml:space="preserve">Near project KIJK NNN-areas are situated </w:t>
            </w:r>
          </w:p>
        </w:tc>
      </w:tr>
      <w:tr w:rsidR="00BD501D" w:rsidRPr="006E5B3A" w14:paraId="1FABB6BF" w14:textId="77777777" w:rsidTr="006E5B3A">
        <w:trPr>
          <w:trHeight w:val="283"/>
        </w:trPr>
        <w:tc>
          <w:tcPr>
            <w:tcW w:w="2972" w:type="dxa"/>
            <w:shd w:val="clear" w:color="auto" w:fill="FFF2CC" w:themeFill="accent4" w:themeFillTint="33"/>
          </w:tcPr>
          <w:p w14:paraId="04D6022D" w14:textId="77777777" w:rsidR="00BD501D" w:rsidRPr="006E5B3A" w:rsidRDefault="00BD501D" w:rsidP="002554EF">
            <w:pPr>
              <w:rPr>
                <w:rFonts w:ascii="Verdana" w:hAnsi="Verdana"/>
                <w:b/>
                <w:sz w:val="16"/>
                <w:szCs w:val="16"/>
                <w:lang w:val="en-GB" w:eastAsia="fr-FR"/>
              </w:rPr>
            </w:pPr>
            <w:r w:rsidRPr="006E5B3A">
              <w:rPr>
                <w:rFonts w:ascii="Verdana" w:hAnsi="Verdana"/>
                <w:b/>
                <w:sz w:val="16"/>
                <w:szCs w:val="16"/>
                <w:lang w:val="en-GB" w:eastAsia="fr-FR"/>
              </w:rPr>
              <w:t xml:space="preserve">Regional strategies </w:t>
            </w:r>
          </w:p>
        </w:tc>
        <w:tc>
          <w:tcPr>
            <w:tcW w:w="2977" w:type="dxa"/>
            <w:shd w:val="clear" w:color="auto" w:fill="FFF2CC" w:themeFill="accent4" w:themeFillTint="33"/>
          </w:tcPr>
          <w:p w14:paraId="211E2635" w14:textId="77777777" w:rsidR="00BD501D" w:rsidRPr="006E5B3A" w:rsidRDefault="00BD501D" w:rsidP="002554EF">
            <w:pPr>
              <w:rPr>
                <w:rFonts w:ascii="Verdana" w:hAnsi="Verdana"/>
                <w:sz w:val="16"/>
                <w:szCs w:val="16"/>
                <w:lang w:val="en-GB" w:eastAsia="fr-FR"/>
              </w:rPr>
            </w:pPr>
          </w:p>
        </w:tc>
        <w:tc>
          <w:tcPr>
            <w:tcW w:w="2977" w:type="dxa"/>
            <w:shd w:val="clear" w:color="auto" w:fill="FFF2CC" w:themeFill="accent4" w:themeFillTint="33"/>
          </w:tcPr>
          <w:p w14:paraId="1CAC7907" w14:textId="77777777" w:rsidR="00BD501D" w:rsidRPr="006E5B3A" w:rsidRDefault="00BD501D" w:rsidP="002554EF">
            <w:pPr>
              <w:rPr>
                <w:rFonts w:ascii="Verdana" w:hAnsi="Verdana"/>
                <w:sz w:val="16"/>
                <w:szCs w:val="16"/>
                <w:lang w:val="en-GB" w:eastAsia="fr-FR"/>
              </w:rPr>
            </w:pPr>
          </w:p>
        </w:tc>
      </w:tr>
      <w:tr w:rsidR="00BD501D" w:rsidRPr="006E5B3A" w14:paraId="44EB7444" w14:textId="77777777" w:rsidTr="00746AFB">
        <w:tc>
          <w:tcPr>
            <w:tcW w:w="2972" w:type="dxa"/>
          </w:tcPr>
          <w:p w14:paraId="198E6F84" w14:textId="77777777" w:rsidR="00BD501D" w:rsidRPr="006E5B3A" w:rsidRDefault="00BD501D" w:rsidP="0035493E">
            <w:pPr>
              <w:rPr>
                <w:rFonts w:ascii="Verdana" w:hAnsi="Verdana"/>
                <w:sz w:val="16"/>
                <w:szCs w:val="16"/>
                <w:lang w:val="en-GB" w:eastAsia="fr-FR"/>
              </w:rPr>
            </w:pPr>
            <w:r w:rsidRPr="0035493E">
              <w:rPr>
                <w:rFonts w:ascii="Verdana" w:hAnsi="Verdana"/>
                <w:sz w:val="16"/>
                <w:szCs w:val="16"/>
                <w:lang w:val="en-GB" w:eastAsia="fr-FR"/>
              </w:rPr>
              <w:t xml:space="preserve">Deltaprogramme – </w:t>
            </w:r>
            <w:r w:rsidR="0035493E" w:rsidRPr="0035493E">
              <w:rPr>
                <w:rFonts w:ascii="Verdana" w:hAnsi="Verdana"/>
                <w:sz w:val="16"/>
                <w:szCs w:val="16"/>
                <w:lang w:val="en-GB" w:eastAsia="fr-FR"/>
              </w:rPr>
              <w:t>region Rijnmond-Drechtsteden</w:t>
            </w:r>
          </w:p>
        </w:tc>
        <w:tc>
          <w:tcPr>
            <w:tcW w:w="2977" w:type="dxa"/>
          </w:tcPr>
          <w:p w14:paraId="0858E24A" w14:textId="77777777" w:rsidR="00BD501D" w:rsidRPr="0035493E" w:rsidRDefault="00BD501D" w:rsidP="002554EF">
            <w:pPr>
              <w:rPr>
                <w:rFonts w:ascii="Verdana" w:hAnsi="Verdana"/>
                <w:sz w:val="16"/>
                <w:szCs w:val="16"/>
                <w:lang w:val="en-GB" w:eastAsia="fr-FR"/>
              </w:rPr>
            </w:pPr>
            <w:r w:rsidRPr="0035493E">
              <w:rPr>
                <w:rFonts w:ascii="Verdana" w:hAnsi="Verdana"/>
                <w:sz w:val="16"/>
                <w:szCs w:val="16"/>
                <w:lang w:val="en-GB" w:eastAsia="fr-FR"/>
              </w:rPr>
              <w:t>Sets the regional requirements on the longer term</w:t>
            </w:r>
          </w:p>
        </w:tc>
        <w:tc>
          <w:tcPr>
            <w:tcW w:w="2977" w:type="dxa"/>
          </w:tcPr>
          <w:p w14:paraId="54EDE15C" w14:textId="77777777" w:rsidR="00BD501D" w:rsidRPr="0035493E" w:rsidRDefault="00BD501D" w:rsidP="002554EF">
            <w:pPr>
              <w:rPr>
                <w:rFonts w:ascii="Verdana" w:hAnsi="Verdana"/>
                <w:sz w:val="16"/>
                <w:szCs w:val="16"/>
                <w:lang w:val="en-GB" w:eastAsia="fr-FR"/>
              </w:rPr>
            </w:pPr>
            <w:r w:rsidRPr="0035493E">
              <w:rPr>
                <w:rFonts w:ascii="Verdana" w:hAnsi="Verdana"/>
                <w:sz w:val="16"/>
                <w:szCs w:val="16"/>
                <w:lang w:val="en-GB" w:eastAsia="fr-FR"/>
              </w:rPr>
              <w:t>Less influence</w:t>
            </w:r>
          </w:p>
        </w:tc>
      </w:tr>
      <w:tr w:rsidR="00BD501D" w:rsidRPr="006E5B3A" w14:paraId="73D979EB" w14:textId="77777777" w:rsidTr="006E5B3A">
        <w:trPr>
          <w:trHeight w:val="283"/>
        </w:trPr>
        <w:tc>
          <w:tcPr>
            <w:tcW w:w="2972" w:type="dxa"/>
            <w:shd w:val="clear" w:color="auto" w:fill="FFF2CC" w:themeFill="accent4" w:themeFillTint="33"/>
          </w:tcPr>
          <w:p w14:paraId="17D8397C" w14:textId="77777777" w:rsidR="00BD501D" w:rsidRPr="006E5B3A" w:rsidRDefault="00BD501D" w:rsidP="002554EF">
            <w:pPr>
              <w:rPr>
                <w:rFonts w:ascii="Verdana" w:hAnsi="Verdana"/>
                <w:b/>
                <w:sz w:val="16"/>
                <w:szCs w:val="16"/>
                <w:lang w:val="en-GB" w:eastAsia="fr-FR"/>
              </w:rPr>
            </w:pPr>
            <w:r w:rsidRPr="006E5B3A">
              <w:rPr>
                <w:rFonts w:ascii="Verdana" w:hAnsi="Verdana"/>
                <w:b/>
                <w:sz w:val="16"/>
                <w:szCs w:val="16"/>
                <w:lang w:val="en-GB" w:eastAsia="fr-FR"/>
              </w:rPr>
              <w:t xml:space="preserve">Local plans  </w:t>
            </w:r>
          </w:p>
        </w:tc>
        <w:tc>
          <w:tcPr>
            <w:tcW w:w="2977" w:type="dxa"/>
            <w:shd w:val="clear" w:color="auto" w:fill="FFF2CC" w:themeFill="accent4" w:themeFillTint="33"/>
          </w:tcPr>
          <w:p w14:paraId="5D220949" w14:textId="77777777" w:rsidR="00BD501D" w:rsidRPr="006E5B3A" w:rsidRDefault="00BD501D" w:rsidP="002554EF">
            <w:pPr>
              <w:rPr>
                <w:rFonts w:ascii="Verdana" w:hAnsi="Verdana"/>
                <w:b/>
                <w:sz w:val="16"/>
                <w:szCs w:val="16"/>
                <w:lang w:val="en-GB" w:eastAsia="fr-FR"/>
              </w:rPr>
            </w:pPr>
          </w:p>
        </w:tc>
        <w:tc>
          <w:tcPr>
            <w:tcW w:w="2977" w:type="dxa"/>
            <w:shd w:val="clear" w:color="auto" w:fill="FFF2CC" w:themeFill="accent4" w:themeFillTint="33"/>
          </w:tcPr>
          <w:p w14:paraId="7DCB1B0B" w14:textId="77777777" w:rsidR="00BD501D" w:rsidRPr="006E5B3A" w:rsidRDefault="00BD501D" w:rsidP="002554EF">
            <w:pPr>
              <w:rPr>
                <w:rFonts w:ascii="Verdana" w:hAnsi="Verdana"/>
                <w:b/>
                <w:sz w:val="16"/>
                <w:szCs w:val="16"/>
                <w:lang w:val="en-GB" w:eastAsia="fr-FR"/>
              </w:rPr>
            </w:pPr>
          </w:p>
        </w:tc>
      </w:tr>
      <w:tr w:rsidR="00BD501D" w:rsidRPr="00A504E5" w14:paraId="4AC2CC58" w14:textId="77777777" w:rsidTr="00746AFB">
        <w:tc>
          <w:tcPr>
            <w:tcW w:w="2972" w:type="dxa"/>
          </w:tcPr>
          <w:p w14:paraId="79270F0C" w14:textId="77777777" w:rsidR="00BD501D" w:rsidRPr="006E5B3A" w:rsidRDefault="00BD501D" w:rsidP="002554EF">
            <w:pPr>
              <w:rPr>
                <w:rFonts w:ascii="Verdana" w:hAnsi="Verdana"/>
                <w:sz w:val="16"/>
                <w:szCs w:val="16"/>
                <w:lang w:val="en-GB" w:eastAsia="fr-FR"/>
              </w:rPr>
            </w:pPr>
            <w:r w:rsidRPr="006E5B3A">
              <w:rPr>
                <w:rFonts w:ascii="Verdana" w:hAnsi="Verdana"/>
                <w:sz w:val="16"/>
                <w:szCs w:val="16"/>
                <w:lang w:val="en-GB" w:eastAsia="fr-FR"/>
              </w:rPr>
              <w:t>Zoning and land-use regulations / area development</w:t>
            </w:r>
          </w:p>
        </w:tc>
        <w:tc>
          <w:tcPr>
            <w:tcW w:w="2977" w:type="dxa"/>
          </w:tcPr>
          <w:p w14:paraId="6A79481A" w14:textId="77777777" w:rsidR="00BD501D" w:rsidRPr="006E5B3A" w:rsidRDefault="00BD501D" w:rsidP="002554EF">
            <w:pPr>
              <w:rPr>
                <w:rFonts w:ascii="Verdana" w:hAnsi="Verdana"/>
                <w:sz w:val="16"/>
                <w:szCs w:val="16"/>
                <w:lang w:val="en-GB" w:eastAsia="fr-FR"/>
              </w:rPr>
            </w:pPr>
            <w:r w:rsidRPr="006E5B3A">
              <w:rPr>
                <w:rFonts w:ascii="Verdana" w:hAnsi="Verdana"/>
                <w:sz w:val="16"/>
                <w:szCs w:val="16"/>
                <w:lang w:val="en-GB" w:eastAsia="fr-FR"/>
              </w:rPr>
              <w:t>Sets the requirements regarding local spatial planning</w:t>
            </w:r>
          </w:p>
        </w:tc>
        <w:tc>
          <w:tcPr>
            <w:tcW w:w="2977" w:type="dxa"/>
          </w:tcPr>
          <w:p w14:paraId="49CFFA51" w14:textId="21715E54" w:rsidR="00BD501D" w:rsidRPr="006E5B3A" w:rsidRDefault="00BD501D" w:rsidP="002554EF">
            <w:pPr>
              <w:rPr>
                <w:rFonts w:ascii="Verdana" w:hAnsi="Verdana"/>
                <w:sz w:val="16"/>
                <w:szCs w:val="16"/>
                <w:lang w:val="en-GB" w:eastAsia="fr-FR"/>
              </w:rPr>
            </w:pPr>
            <w:r w:rsidRPr="006E5B3A">
              <w:rPr>
                <w:rFonts w:ascii="Verdana" w:hAnsi="Verdana"/>
                <w:sz w:val="16"/>
                <w:szCs w:val="16"/>
                <w:lang w:val="en-GB" w:eastAsia="fr-FR"/>
              </w:rPr>
              <w:t xml:space="preserve">Upgrading methods for flood </w:t>
            </w:r>
            <w:r w:rsidR="002F527D" w:rsidRPr="006E5B3A">
              <w:rPr>
                <w:rFonts w:ascii="Verdana" w:hAnsi="Verdana"/>
                <w:sz w:val="16"/>
                <w:szCs w:val="16"/>
                <w:lang w:val="en-GB" w:eastAsia="fr-FR"/>
              </w:rPr>
              <w:t>defence</w:t>
            </w:r>
            <w:r w:rsidRPr="006E5B3A">
              <w:rPr>
                <w:rFonts w:ascii="Verdana" w:hAnsi="Verdana"/>
                <w:sz w:val="16"/>
                <w:szCs w:val="16"/>
                <w:lang w:val="en-GB" w:eastAsia="fr-FR"/>
              </w:rPr>
              <w:t xml:space="preserve"> must meet national </w:t>
            </w:r>
            <w:r w:rsidRPr="006E5B3A">
              <w:rPr>
                <w:rFonts w:ascii="Verdana" w:hAnsi="Verdana"/>
                <w:sz w:val="16"/>
                <w:szCs w:val="16"/>
                <w:lang w:val="en-GB" w:eastAsia="fr-FR"/>
              </w:rPr>
              <w:lastRenderedPageBreak/>
              <w:t>regulations</w:t>
            </w:r>
          </w:p>
        </w:tc>
      </w:tr>
      <w:tr w:rsidR="002F527D" w:rsidRPr="00A504E5" w14:paraId="0FCE935D" w14:textId="77777777" w:rsidTr="00746AFB">
        <w:tc>
          <w:tcPr>
            <w:tcW w:w="2972" w:type="dxa"/>
          </w:tcPr>
          <w:p w14:paraId="20AC296D" w14:textId="4E90ED5F" w:rsidR="002F527D" w:rsidRPr="006E5B3A" w:rsidRDefault="002F527D" w:rsidP="002554EF">
            <w:pPr>
              <w:rPr>
                <w:rFonts w:ascii="Verdana" w:hAnsi="Verdana"/>
                <w:sz w:val="16"/>
                <w:szCs w:val="16"/>
                <w:lang w:val="en-GB" w:eastAsia="fr-FR"/>
              </w:rPr>
            </w:pPr>
            <w:r>
              <w:rPr>
                <w:rFonts w:ascii="Verdana" w:hAnsi="Verdana"/>
                <w:sz w:val="16"/>
                <w:szCs w:val="16"/>
                <w:lang w:val="en-GB" w:eastAsia="fr-FR"/>
              </w:rPr>
              <w:lastRenderedPageBreak/>
              <w:t>Traffic plan provided by province or municipality</w:t>
            </w:r>
          </w:p>
        </w:tc>
        <w:tc>
          <w:tcPr>
            <w:tcW w:w="2977" w:type="dxa"/>
          </w:tcPr>
          <w:p w14:paraId="07BDFCC3" w14:textId="77777777" w:rsidR="002F527D" w:rsidRPr="006E5B3A" w:rsidRDefault="002F527D" w:rsidP="002554EF">
            <w:pPr>
              <w:rPr>
                <w:rFonts w:ascii="Verdana" w:hAnsi="Verdana"/>
                <w:sz w:val="16"/>
                <w:szCs w:val="16"/>
                <w:lang w:val="en-GB" w:eastAsia="fr-FR"/>
              </w:rPr>
            </w:pPr>
          </w:p>
        </w:tc>
        <w:tc>
          <w:tcPr>
            <w:tcW w:w="2977" w:type="dxa"/>
          </w:tcPr>
          <w:p w14:paraId="1E96873B" w14:textId="77777777" w:rsidR="002F527D" w:rsidRPr="006E5B3A" w:rsidRDefault="002F527D" w:rsidP="002554EF">
            <w:pPr>
              <w:rPr>
                <w:rFonts w:ascii="Verdana" w:hAnsi="Verdana"/>
                <w:sz w:val="16"/>
                <w:szCs w:val="16"/>
                <w:lang w:val="en-GB" w:eastAsia="fr-FR"/>
              </w:rPr>
            </w:pPr>
          </w:p>
        </w:tc>
      </w:tr>
      <w:tr w:rsidR="002F527D" w:rsidRPr="002F527D" w14:paraId="0D600C1C" w14:textId="77777777" w:rsidTr="00746AFB">
        <w:tc>
          <w:tcPr>
            <w:tcW w:w="2972" w:type="dxa"/>
          </w:tcPr>
          <w:p w14:paraId="55398232" w14:textId="07C2C649" w:rsidR="002F527D" w:rsidRPr="002F527D" w:rsidRDefault="002F527D" w:rsidP="002554EF">
            <w:pPr>
              <w:rPr>
                <w:rFonts w:ascii="Verdana" w:hAnsi="Verdana"/>
                <w:sz w:val="16"/>
                <w:szCs w:val="16"/>
                <w:lang w:eastAsia="fr-FR"/>
              </w:rPr>
            </w:pPr>
            <w:r>
              <w:rPr>
                <w:rFonts w:ascii="Verdana" w:hAnsi="Verdana"/>
                <w:sz w:val="16"/>
                <w:szCs w:val="16"/>
                <w:lang w:eastAsia="fr-FR"/>
              </w:rPr>
              <w:t>P</w:t>
            </w:r>
            <w:r w:rsidRPr="002F527D">
              <w:rPr>
                <w:rFonts w:ascii="Verdana" w:hAnsi="Verdana"/>
                <w:sz w:val="16"/>
                <w:szCs w:val="16"/>
                <w:lang w:eastAsia="fr-FR"/>
              </w:rPr>
              <w:t>roject 'Hollandsche IJssel, schoner, mooier'</w:t>
            </w:r>
          </w:p>
        </w:tc>
        <w:tc>
          <w:tcPr>
            <w:tcW w:w="2977" w:type="dxa"/>
          </w:tcPr>
          <w:p w14:paraId="1A4488CA" w14:textId="77777777" w:rsidR="002F527D" w:rsidRPr="002F527D" w:rsidRDefault="002F527D" w:rsidP="002554EF">
            <w:pPr>
              <w:rPr>
                <w:rFonts w:ascii="Verdana" w:hAnsi="Verdana"/>
                <w:sz w:val="16"/>
                <w:szCs w:val="16"/>
                <w:lang w:eastAsia="fr-FR"/>
              </w:rPr>
            </w:pPr>
          </w:p>
        </w:tc>
        <w:tc>
          <w:tcPr>
            <w:tcW w:w="2977" w:type="dxa"/>
          </w:tcPr>
          <w:p w14:paraId="524071F1" w14:textId="77777777" w:rsidR="002F527D" w:rsidRPr="002F527D" w:rsidRDefault="002F527D" w:rsidP="002554EF">
            <w:pPr>
              <w:rPr>
                <w:rFonts w:ascii="Verdana" w:hAnsi="Verdana"/>
                <w:sz w:val="16"/>
                <w:szCs w:val="16"/>
                <w:lang w:eastAsia="fr-FR"/>
              </w:rPr>
            </w:pPr>
          </w:p>
        </w:tc>
      </w:tr>
      <w:tr w:rsidR="002F527D" w:rsidRPr="002F527D" w14:paraId="74DD17B3" w14:textId="77777777" w:rsidTr="00746AFB">
        <w:tc>
          <w:tcPr>
            <w:tcW w:w="2972" w:type="dxa"/>
          </w:tcPr>
          <w:p w14:paraId="0923705E" w14:textId="34283AF1" w:rsidR="002F527D" w:rsidRDefault="002F527D" w:rsidP="002554EF">
            <w:pPr>
              <w:rPr>
                <w:rFonts w:ascii="Verdana" w:hAnsi="Verdana"/>
                <w:sz w:val="16"/>
                <w:szCs w:val="16"/>
                <w:lang w:eastAsia="fr-FR"/>
              </w:rPr>
            </w:pPr>
            <w:r>
              <w:rPr>
                <w:rFonts w:ascii="Verdana" w:hAnsi="Verdana"/>
                <w:sz w:val="16"/>
                <w:szCs w:val="16"/>
                <w:lang w:eastAsia="fr-FR"/>
              </w:rPr>
              <w:t>Project ‘Aanpak Stormvloedkering’</w:t>
            </w:r>
          </w:p>
        </w:tc>
        <w:tc>
          <w:tcPr>
            <w:tcW w:w="2977" w:type="dxa"/>
          </w:tcPr>
          <w:p w14:paraId="2F9A7D99" w14:textId="77777777" w:rsidR="002F527D" w:rsidRPr="002F527D" w:rsidRDefault="002F527D" w:rsidP="002554EF">
            <w:pPr>
              <w:rPr>
                <w:rFonts w:ascii="Verdana" w:hAnsi="Verdana"/>
                <w:sz w:val="16"/>
                <w:szCs w:val="16"/>
                <w:lang w:eastAsia="fr-FR"/>
              </w:rPr>
            </w:pPr>
          </w:p>
        </w:tc>
        <w:tc>
          <w:tcPr>
            <w:tcW w:w="2977" w:type="dxa"/>
          </w:tcPr>
          <w:p w14:paraId="54D119F1" w14:textId="77777777" w:rsidR="002F527D" w:rsidRPr="002F527D" w:rsidRDefault="002F527D" w:rsidP="002554EF">
            <w:pPr>
              <w:rPr>
                <w:rFonts w:ascii="Verdana" w:hAnsi="Verdana"/>
                <w:sz w:val="16"/>
                <w:szCs w:val="16"/>
                <w:lang w:eastAsia="fr-FR"/>
              </w:rPr>
            </w:pPr>
          </w:p>
        </w:tc>
      </w:tr>
    </w:tbl>
    <w:p w14:paraId="55E8AD13" w14:textId="77777777" w:rsidR="004260DA" w:rsidRPr="002F527D" w:rsidRDefault="004260DA" w:rsidP="00243CB0">
      <w:pPr>
        <w:pStyle w:val="Geenafstand"/>
        <w:rPr>
          <w:rFonts w:ascii="Verdana" w:hAnsi="Verdana"/>
          <w:b/>
          <w:color w:val="0070C0"/>
          <w:sz w:val="20"/>
        </w:rPr>
      </w:pPr>
    </w:p>
    <w:p w14:paraId="5A4493C2" w14:textId="77777777" w:rsidR="004260DA" w:rsidRPr="002F527D" w:rsidRDefault="004260DA" w:rsidP="00243CB0">
      <w:pPr>
        <w:pStyle w:val="Geenafstand"/>
        <w:rPr>
          <w:rFonts w:ascii="Verdana" w:hAnsi="Verdana"/>
          <w:b/>
          <w:color w:val="0070C0"/>
          <w:sz w:val="20"/>
        </w:rPr>
      </w:pPr>
    </w:p>
    <w:p w14:paraId="2E261A6C" w14:textId="77777777" w:rsidR="00EC75C9" w:rsidRPr="000E3BE8" w:rsidRDefault="00060ECE" w:rsidP="00243CB0">
      <w:pPr>
        <w:pStyle w:val="Geenafstand"/>
        <w:rPr>
          <w:rFonts w:ascii="Verdana" w:hAnsi="Verdana"/>
          <w:b/>
          <w:color w:val="0070C0"/>
          <w:sz w:val="20"/>
          <w:lang w:val="en-GB"/>
        </w:rPr>
      </w:pPr>
      <w:r>
        <w:rPr>
          <w:rFonts w:ascii="Verdana" w:hAnsi="Verdana"/>
          <w:b/>
          <w:color w:val="0070C0"/>
          <w:sz w:val="20"/>
          <w:lang w:val="en-GB"/>
        </w:rPr>
        <w:t>3.2c</w:t>
      </w:r>
      <w:r w:rsidR="000E3BE8">
        <w:rPr>
          <w:rFonts w:ascii="Verdana" w:hAnsi="Verdana"/>
          <w:b/>
          <w:color w:val="0070C0"/>
          <w:sz w:val="20"/>
          <w:lang w:val="en-GB"/>
        </w:rPr>
        <w:t xml:space="preserve"> </w:t>
      </w:r>
      <w:r w:rsidR="00EC75C9" w:rsidRPr="000E3BE8">
        <w:rPr>
          <w:rFonts w:ascii="Verdana" w:hAnsi="Verdana"/>
          <w:b/>
          <w:color w:val="0070C0"/>
          <w:sz w:val="20"/>
          <w:lang w:val="en-GB"/>
        </w:rPr>
        <w:t>Future change</w:t>
      </w:r>
    </w:p>
    <w:p w14:paraId="06D05B88" w14:textId="77777777" w:rsidR="00EC75C9" w:rsidRPr="00E772E0" w:rsidRDefault="00EC75C9" w:rsidP="00243CB0">
      <w:pPr>
        <w:pStyle w:val="Geenafstand"/>
        <w:rPr>
          <w:rFonts w:ascii="Verdana" w:hAnsi="Verdana"/>
          <w:color w:val="0070C0"/>
          <w:sz w:val="20"/>
          <w:lang w:val="en-GB"/>
        </w:rPr>
      </w:pPr>
    </w:p>
    <w:p w14:paraId="02543006" w14:textId="77777777" w:rsidR="00664219" w:rsidRPr="00060ECE" w:rsidRDefault="00664219" w:rsidP="00243CB0">
      <w:pPr>
        <w:pStyle w:val="Geenafstand"/>
        <w:rPr>
          <w:rFonts w:ascii="Verdana" w:hAnsi="Verdana"/>
          <w:b/>
          <w:i/>
          <w:color w:val="0070C0"/>
          <w:sz w:val="20"/>
          <w:lang w:val="en-GB"/>
        </w:rPr>
      </w:pPr>
      <w:r w:rsidRPr="00060ECE">
        <w:rPr>
          <w:rFonts w:ascii="Verdana" w:hAnsi="Verdana"/>
          <w:b/>
          <w:i/>
          <w:color w:val="0070C0"/>
          <w:sz w:val="20"/>
          <w:lang w:val="en-GB"/>
        </w:rPr>
        <w:t>Climate</w:t>
      </w:r>
    </w:p>
    <w:p w14:paraId="72C311D2" w14:textId="77777777" w:rsidR="00060ECE" w:rsidRDefault="00060ECE" w:rsidP="00664219">
      <w:pPr>
        <w:pStyle w:val="Geenafstand"/>
        <w:rPr>
          <w:rFonts w:ascii="Verdana" w:hAnsi="Verdana"/>
          <w:sz w:val="20"/>
          <w:lang w:val="en-GB"/>
        </w:rPr>
      </w:pPr>
    </w:p>
    <w:p w14:paraId="408F959C" w14:textId="49BC34DD" w:rsidR="00664219" w:rsidRDefault="00664219" w:rsidP="00664219">
      <w:pPr>
        <w:pStyle w:val="Geenafstand"/>
        <w:rPr>
          <w:rFonts w:ascii="Verdana" w:hAnsi="Verdana"/>
          <w:sz w:val="20"/>
          <w:lang w:val="en-GB"/>
        </w:rPr>
      </w:pPr>
      <w:r w:rsidRPr="00E772E0">
        <w:rPr>
          <w:rFonts w:ascii="Verdana" w:hAnsi="Verdana"/>
          <w:sz w:val="20"/>
          <w:lang w:val="en-GB"/>
        </w:rPr>
        <w:t xml:space="preserve">Climate scenarios are incorporated in hydraulic </w:t>
      </w:r>
      <w:r w:rsidR="00261C86">
        <w:rPr>
          <w:rFonts w:ascii="Verdana" w:hAnsi="Verdana"/>
          <w:sz w:val="20"/>
          <w:lang w:val="en-GB"/>
        </w:rPr>
        <w:t>conditions</w:t>
      </w:r>
      <w:r w:rsidR="00261C86" w:rsidRPr="00E772E0">
        <w:rPr>
          <w:rFonts w:ascii="Verdana" w:hAnsi="Verdana"/>
          <w:sz w:val="20"/>
          <w:lang w:val="en-GB"/>
        </w:rPr>
        <w:t xml:space="preserve"> </w:t>
      </w:r>
      <w:r w:rsidRPr="00E772E0">
        <w:rPr>
          <w:rFonts w:ascii="Verdana" w:hAnsi="Verdana"/>
          <w:sz w:val="20"/>
          <w:lang w:val="en-GB"/>
        </w:rPr>
        <w:t xml:space="preserve">which are drafted by order of the Ministry of Infrastructure and Environment. These </w:t>
      </w:r>
      <w:r w:rsidR="00261C86">
        <w:rPr>
          <w:rFonts w:ascii="Verdana" w:hAnsi="Verdana"/>
          <w:sz w:val="20"/>
          <w:lang w:val="en-GB"/>
        </w:rPr>
        <w:t>conditions</w:t>
      </w:r>
      <w:r w:rsidRPr="00E772E0">
        <w:rPr>
          <w:rFonts w:ascii="Verdana" w:hAnsi="Verdana"/>
          <w:sz w:val="20"/>
          <w:lang w:val="en-GB"/>
        </w:rPr>
        <w:t xml:space="preserve"> are used to determine the design </w:t>
      </w:r>
      <w:r w:rsidR="00261C86">
        <w:rPr>
          <w:rFonts w:ascii="Verdana" w:hAnsi="Verdana"/>
          <w:sz w:val="20"/>
          <w:lang w:val="en-GB"/>
        </w:rPr>
        <w:t>condition</w:t>
      </w:r>
      <w:r w:rsidRPr="00E772E0">
        <w:rPr>
          <w:rFonts w:ascii="Verdana" w:hAnsi="Verdana"/>
          <w:sz w:val="20"/>
          <w:lang w:val="en-GB"/>
        </w:rPr>
        <w:t xml:space="preserve">s. </w:t>
      </w:r>
    </w:p>
    <w:p w14:paraId="5F6B56DD" w14:textId="77777777" w:rsidR="00060ECE" w:rsidRPr="00E772E0" w:rsidRDefault="00060ECE" w:rsidP="00664219">
      <w:pPr>
        <w:pStyle w:val="Geenafstand"/>
        <w:rPr>
          <w:rFonts w:ascii="Verdana" w:hAnsi="Verdana"/>
          <w:sz w:val="20"/>
          <w:lang w:val="en-GB"/>
        </w:rPr>
      </w:pPr>
    </w:p>
    <w:p w14:paraId="33F04A48" w14:textId="77777777" w:rsidR="00664219" w:rsidRPr="00E772E0" w:rsidRDefault="00664219" w:rsidP="00664219">
      <w:pPr>
        <w:pStyle w:val="Geenafstand"/>
        <w:rPr>
          <w:rFonts w:ascii="Verdana" w:hAnsi="Verdana"/>
          <w:sz w:val="20"/>
          <w:lang w:val="en-GB"/>
        </w:rPr>
      </w:pPr>
    </w:p>
    <w:p w14:paraId="245E7883" w14:textId="77777777" w:rsidR="00664219" w:rsidRPr="00060ECE" w:rsidRDefault="00664219" w:rsidP="00664219">
      <w:pPr>
        <w:pStyle w:val="Geenafstand"/>
        <w:rPr>
          <w:rFonts w:ascii="Verdana" w:hAnsi="Verdana"/>
          <w:b/>
          <w:i/>
          <w:color w:val="0070C0"/>
          <w:sz w:val="20"/>
          <w:lang w:val="en-GB"/>
        </w:rPr>
      </w:pPr>
      <w:r w:rsidRPr="00060ECE">
        <w:rPr>
          <w:rFonts w:ascii="Verdana" w:hAnsi="Verdana"/>
          <w:b/>
          <w:i/>
          <w:color w:val="0070C0"/>
          <w:sz w:val="20"/>
          <w:lang w:val="en-GB"/>
        </w:rPr>
        <w:t>Socio-economics</w:t>
      </w:r>
    </w:p>
    <w:p w14:paraId="58CFEAE0" w14:textId="77777777" w:rsidR="00200974" w:rsidRDefault="00200974" w:rsidP="00664219">
      <w:pPr>
        <w:pStyle w:val="Geenafstand"/>
        <w:rPr>
          <w:rFonts w:ascii="Verdana" w:hAnsi="Verdana"/>
          <w:sz w:val="20"/>
          <w:lang w:val="en-GB"/>
        </w:rPr>
      </w:pPr>
    </w:p>
    <w:p w14:paraId="5741F096" w14:textId="77777777" w:rsidR="00664219" w:rsidRDefault="00664219" w:rsidP="00664219">
      <w:pPr>
        <w:pStyle w:val="Geenafstand"/>
        <w:rPr>
          <w:rFonts w:ascii="Verdana" w:hAnsi="Verdana"/>
          <w:sz w:val="20"/>
          <w:lang w:val="en-GB"/>
        </w:rPr>
      </w:pPr>
      <w:r w:rsidRPr="00E772E0">
        <w:rPr>
          <w:rFonts w:ascii="Verdana" w:hAnsi="Verdana"/>
          <w:sz w:val="20"/>
          <w:lang w:val="en-GB"/>
        </w:rPr>
        <w:t xml:space="preserve">The socio-economic aspects (population growth) are incorporated in the legal safety standard. </w:t>
      </w:r>
    </w:p>
    <w:p w14:paraId="17B790C6" w14:textId="77777777" w:rsidR="00060ECE" w:rsidRPr="00E772E0" w:rsidRDefault="00060ECE" w:rsidP="00664219">
      <w:pPr>
        <w:pStyle w:val="Geenafstand"/>
        <w:rPr>
          <w:rFonts w:ascii="Verdana" w:hAnsi="Verdana"/>
          <w:sz w:val="20"/>
          <w:lang w:val="en-GB"/>
        </w:rPr>
      </w:pPr>
    </w:p>
    <w:p w14:paraId="7839AD14" w14:textId="77777777" w:rsidR="00664219" w:rsidRPr="00E772E0" w:rsidRDefault="00664219" w:rsidP="00664219">
      <w:pPr>
        <w:pStyle w:val="Geenafstand"/>
        <w:rPr>
          <w:rFonts w:ascii="Verdana" w:hAnsi="Verdana"/>
          <w:sz w:val="20"/>
          <w:lang w:val="en-GB"/>
        </w:rPr>
      </w:pPr>
    </w:p>
    <w:p w14:paraId="57B1DE76" w14:textId="77777777" w:rsidR="00664219" w:rsidRPr="00C47923" w:rsidRDefault="00C47923" w:rsidP="00664219">
      <w:pPr>
        <w:pStyle w:val="Geenafstand"/>
        <w:rPr>
          <w:rFonts w:ascii="Verdana" w:hAnsi="Verdana"/>
          <w:b/>
          <w:color w:val="0070C0"/>
          <w:sz w:val="20"/>
          <w:lang w:val="en-GB"/>
        </w:rPr>
      </w:pPr>
      <w:r>
        <w:rPr>
          <w:rFonts w:ascii="Verdana" w:hAnsi="Verdana"/>
          <w:b/>
          <w:color w:val="0070C0"/>
          <w:sz w:val="20"/>
          <w:lang w:val="en-GB"/>
        </w:rPr>
        <w:t xml:space="preserve">3.2d </w:t>
      </w:r>
      <w:r w:rsidR="00B42A99" w:rsidRPr="00C47923">
        <w:rPr>
          <w:rFonts w:ascii="Verdana" w:hAnsi="Verdana"/>
          <w:b/>
          <w:color w:val="0070C0"/>
          <w:sz w:val="20"/>
          <w:lang w:val="en-GB"/>
        </w:rPr>
        <w:t xml:space="preserve">Governance and </w:t>
      </w:r>
      <w:r w:rsidR="00205CE5" w:rsidRPr="00C47923">
        <w:rPr>
          <w:rFonts w:ascii="Verdana" w:hAnsi="Verdana"/>
          <w:b/>
          <w:color w:val="0070C0"/>
          <w:sz w:val="20"/>
          <w:lang w:val="en-GB"/>
        </w:rPr>
        <w:t>other</w:t>
      </w:r>
      <w:r w:rsidR="00B42A99" w:rsidRPr="00C47923">
        <w:rPr>
          <w:rFonts w:ascii="Verdana" w:hAnsi="Verdana"/>
          <w:b/>
          <w:color w:val="0070C0"/>
          <w:sz w:val="20"/>
          <w:lang w:val="en-GB"/>
        </w:rPr>
        <w:t xml:space="preserve"> aspects </w:t>
      </w:r>
    </w:p>
    <w:p w14:paraId="5DB03AFE" w14:textId="77777777" w:rsidR="00664219" w:rsidRPr="00E772E0" w:rsidRDefault="00664219" w:rsidP="00243CB0">
      <w:pPr>
        <w:pStyle w:val="Geenafstand"/>
        <w:rPr>
          <w:rFonts w:ascii="Verdana" w:hAnsi="Verdana"/>
          <w:sz w:val="20"/>
          <w:lang w:val="en-GB"/>
        </w:rPr>
      </w:pPr>
    </w:p>
    <w:p w14:paraId="4CD41237" w14:textId="77777777" w:rsidR="00B42A99" w:rsidRPr="00997294" w:rsidRDefault="00B42A99" w:rsidP="00243CB0">
      <w:pPr>
        <w:pStyle w:val="Geenafstand"/>
        <w:rPr>
          <w:rFonts w:ascii="Verdana" w:hAnsi="Verdana"/>
          <w:b/>
          <w:i/>
          <w:color w:val="0070C0"/>
          <w:sz w:val="20"/>
          <w:lang w:val="en-GB"/>
        </w:rPr>
      </w:pPr>
      <w:r w:rsidRPr="00997294">
        <w:rPr>
          <w:rFonts w:ascii="Verdana" w:hAnsi="Verdana"/>
          <w:b/>
          <w:i/>
          <w:color w:val="0070C0"/>
          <w:sz w:val="20"/>
          <w:lang w:val="en-GB"/>
        </w:rPr>
        <w:t xml:space="preserve">Funding </w:t>
      </w:r>
      <w:r w:rsidR="00DD2D0D" w:rsidRPr="00997294">
        <w:rPr>
          <w:rFonts w:ascii="Verdana" w:hAnsi="Verdana"/>
          <w:b/>
          <w:i/>
          <w:color w:val="0070C0"/>
          <w:sz w:val="20"/>
          <w:lang w:val="en-GB"/>
        </w:rPr>
        <w:t xml:space="preserve">for development, maintenance, capital investment </w:t>
      </w:r>
      <w:r w:rsidR="008602C5" w:rsidRPr="00997294">
        <w:rPr>
          <w:rFonts w:ascii="Verdana" w:hAnsi="Verdana"/>
          <w:b/>
          <w:i/>
          <w:color w:val="0070C0"/>
          <w:sz w:val="20"/>
          <w:lang w:val="en-GB"/>
        </w:rPr>
        <w:t>and</w:t>
      </w:r>
      <w:r w:rsidR="00DD2D0D" w:rsidRPr="00997294">
        <w:rPr>
          <w:rFonts w:ascii="Verdana" w:hAnsi="Verdana"/>
          <w:b/>
          <w:i/>
          <w:color w:val="0070C0"/>
          <w:sz w:val="20"/>
          <w:lang w:val="en-GB"/>
        </w:rPr>
        <w:t xml:space="preserve"> security in the future</w:t>
      </w:r>
    </w:p>
    <w:p w14:paraId="70BF7C40" w14:textId="77777777" w:rsidR="009F2BAB" w:rsidRDefault="009F2BAB" w:rsidP="00243CB0">
      <w:pPr>
        <w:pStyle w:val="Geenafstand"/>
        <w:rPr>
          <w:rFonts w:ascii="Verdana" w:hAnsi="Verdana"/>
          <w:sz w:val="20"/>
          <w:lang w:val="en-GB"/>
        </w:rPr>
      </w:pPr>
    </w:p>
    <w:p w14:paraId="7ECBB00D" w14:textId="72EAC266" w:rsidR="00B42A99" w:rsidRPr="00E772E0" w:rsidRDefault="00205CE5" w:rsidP="00243CB0">
      <w:pPr>
        <w:pStyle w:val="Geenafstand"/>
        <w:rPr>
          <w:rFonts w:ascii="Verdana" w:hAnsi="Verdana"/>
          <w:sz w:val="20"/>
          <w:lang w:val="en-GB"/>
        </w:rPr>
      </w:pPr>
      <w:r>
        <w:rPr>
          <w:rFonts w:ascii="Verdana" w:hAnsi="Verdana"/>
          <w:sz w:val="20"/>
          <w:lang w:val="en-GB"/>
        </w:rPr>
        <w:t>Project KIJK is</w:t>
      </w:r>
      <w:r w:rsidR="00A702FA" w:rsidRPr="00E772E0">
        <w:rPr>
          <w:rFonts w:ascii="Verdana" w:hAnsi="Verdana"/>
          <w:sz w:val="20"/>
          <w:lang w:val="en-GB"/>
        </w:rPr>
        <w:t xml:space="preserve"> financed out of the ‘dike account’ (filled by the Ministry of </w:t>
      </w:r>
      <w:r>
        <w:rPr>
          <w:rFonts w:ascii="Verdana" w:hAnsi="Verdana"/>
          <w:sz w:val="20"/>
          <w:lang w:val="en-GB"/>
        </w:rPr>
        <w:t>Infrastructure and Environment,</w:t>
      </w:r>
      <w:r w:rsidR="00A702FA" w:rsidRPr="00E772E0">
        <w:rPr>
          <w:rFonts w:ascii="Verdana" w:hAnsi="Verdana"/>
          <w:sz w:val="20"/>
          <w:lang w:val="en-GB"/>
        </w:rPr>
        <w:t xml:space="preserve"> and all water boards on a 50/50 basis). The maintenance after is paid by the asset owner. </w:t>
      </w:r>
      <w:r w:rsidR="00AF27E2" w:rsidRPr="00E772E0">
        <w:rPr>
          <w:rFonts w:ascii="Verdana" w:hAnsi="Verdana"/>
          <w:sz w:val="20"/>
          <w:lang w:val="en-GB"/>
        </w:rPr>
        <w:t>At this moment the personal capacity</w:t>
      </w:r>
      <w:r w:rsidR="00396C6B">
        <w:rPr>
          <w:rFonts w:ascii="Verdana" w:hAnsi="Verdana"/>
          <w:sz w:val="20"/>
          <w:lang w:val="en-GB"/>
        </w:rPr>
        <w:t xml:space="preserve"> </w:t>
      </w:r>
      <w:r w:rsidR="00396C6B" w:rsidRPr="00396C6B">
        <w:rPr>
          <w:rFonts w:ascii="Verdana" w:hAnsi="Verdana"/>
          <w:sz w:val="20"/>
          <w:lang w:val="en-GB"/>
        </w:rPr>
        <w:t>of a single water</w:t>
      </w:r>
      <w:r w:rsidR="00110AD3">
        <w:rPr>
          <w:rFonts w:ascii="Verdana" w:hAnsi="Verdana"/>
          <w:sz w:val="20"/>
          <w:lang w:val="en-GB"/>
        </w:rPr>
        <w:t xml:space="preserve"> authority</w:t>
      </w:r>
      <w:r w:rsidR="00AF27E2" w:rsidRPr="00E772E0">
        <w:rPr>
          <w:rFonts w:ascii="Verdana" w:hAnsi="Verdana"/>
          <w:sz w:val="20"/>
          <w:lang w:val="en-GB"/>
        </w:rPr>
        <w:t xml:space="preserve"> is a bigger problem</w:t>
      </w:r>
      <w:r w:rsidR="005B2DE3">
        <w:rPr>
          <w:rFonts w:ascii="Verdana" w:hAnsi="Verdana"/>
          <w:sz w:val="20"/>
          <w:lang w:val="en-GB"/>
        </w:rPr>
        <w:t>/issue</w:t>
      </w:r>
      <w:r w:rsidR="00AF27E2" w:rsidRPr="00E772E0">
        <w:rPr>
          <w:rFonts w:ascii="Verdana" w:hAnsi="Verdana"/>
          <w:sz w:val="20"/>
          <w:lang w:val="en-GB"/>
        </w:rPr>
        <w:t xml:space="preserve"> than the funding stream in the future.</w:t>
      </w:r>
    </w:p>
    <w:p w14:paraId="681F3BFB" w14:textId="77777777" w:rsidR="00B42A99" w:rsidRDefault="00B42A99" w:rsidP="00243CB0">
      <w:pPr>
        <w:pStyle w:val="Geenafstand"/>
        <w:rPr>
          <w:rFonts w:ascii="Verdana" w:hAnsi="Verdana"/>
          <w:sz w:val="20"/>
          <w:lang w:val="en-GB"/>
        </w:rPr>
      </w:pPr>
    </w:p>
    <w:p w14:paraId="7D0E9F8D" w14:textId="77777777" w:rsidR="009F2BAB" w:rsidRPr="00E772E0" w:rsidRDefault="009F2BAB" w:rsidP="00243CB0">
      <w:pPr>
        <w:pStyle w:val="Geenafstand"/>
        <w:rPr>
          <w:rFonts w:ascii="Verdana" w:hAnsi="Verdana"/>
          <w:sz w:val="20"/>
          <w:lang w:val="en-GB"/>
        </w:rPr>
      </w:pPr>
    </w:p>
    <w:p w14:paraId="114CFB3B" w14:textId="560AC152" w:rsidR="00B42A99" w:rsidRPr="00997294" w:rsidRDefault="00B42A99" w:rsidP="00243CB0">
      <w:pPr>
        <w:pStyle w:val="Geenafstand"/>
        <w:rPr>
          <w:rFonts w:ascii="Verdana" w:hAnsi="Verdana"/>
          <w:b/>
          <w:i/>
          <w:color w:val="0070C0"/>
          <w:sz w:val="20"/>
          <w:lang w:val="en-GB"/>
        </w:rPr>
      </w:pPr>
      <w:r w:rsidRPr="00997294">
        <w:rPr>
          <w:rFonts w:ascii="Verdana" w:hAnsi="Verdana"/>
          <w:b/>
          <w:i/>
          <w:color w:val="0070C0"/>
          <w:sz w:val="20"/>
          <w:lang w:val="en-GB"/>
        </w:rPr>
        <w:t xml:space="preserve">How </w:t>
      </w:r>
      <w:r w:rsidR="00EE5E6F" w:rsidRPr="00997294">
        <w:rPr>
          <w:rFonts w:ascii="Verdana" w:hAnsi="Verdana"/>
          <w:b/>
          <w:i/>
          <w:color w:val="0070C0"/>
          <w:sz w:val="20"/>
          <w:lang w:val="en-GB"/>
        </w:rPr>
        <w:t>successful</w:t>
      </w:r>
      <w:r w:rsidRPr="00997294">
        <w:rPr>
          <w:rFonts w:ascii="Verdana" w:hAnsi="Verdana"/>
          <w:b/>
          <w:i/>
          <w:color w:val="0070C0"/>
          <w:sz w:val="20"/>
          <w:lang w:val="en-GB"/>
        </w:rPr>
        <w:t xml:space="preserve"> is asset management?</w:t>
      </w:r>
    </w:p>
    <w:p w14:paraId="350BF19D" w14:textId="77777777" w:rsidR="009F2BAB" w:rsidRDefault="009F2BAB" w:rsidP="00243CB0">
      <w:pPr>
        <w:pStyle w:val="Geenafstand"/>
        <w:rPr>
          <w:rFonts w:ascii="Verdana" w:hAnsi="Verdana"/>
          <w:sz w:val="20"/>
          <w:lang w:val="en-GB"/>
        </w:rPr>
      </w:pPr>
    </w:p>
    <w:p w14:paraId="514EC140" w14:textId="206BA3EC" w:rsidR="00B42A99" w:rsidRDefault="00997294" w:rsidP="00243CB0">
      <w:pPr>
        <w:pStyle w:val="Geenafstand"/>
        <w:rPr>
          <w:rFonts w:ascii="Verdana" w:hAnsi="Verdana"/>
          <w:sz w:val="20"/>
          <w:lang w:val="en-GB"/>
        </w:rPr>
      </w:pPr>
      <w:r w:rsidRPr="00997294">
        <w:rPr>
          <w:rFonts w:ascii="Verdana" w:hAnsi="Verdana"/>
          <w:sz w:val="20"/>
          <w:lang w:val="en-GB"/>
        </w:rPr>
        <w:t xml:space="preserve">If </w:t>
      </w:r>
      <w:r>
        <w:rPr>
          <w:rFonts w:ascii="Verdana" w:hAnsi="Verdana"/>
          <w:sz w:val="20"/>
          <w:lang w:val="en-GB"/>
        </w:rPr>
        <w:t>project KIJK</w:t>
      </w:r>
      <w:r w:rsidRPr="00997294">
        <w:rPr>
          <w:rFonts w:ascii="Verdana" w:hAnsi="Verdana"/>
          <w:sz w:val="20"/>
          <w:lang w:val="en-GB"/>
        </w:rPr>
        <w:t xml:space="preserve"> does not meet the new standards it can be concluded that asset management ha</w:t>
      </w:r>
      <w:r w:rsidR="00396C6B">
        <w:rPr>
          <w:rFonts w:ascii="Verdana" w:hAnsi="Verdana"/>
          <w:sz w:val="20"/>
          <w:lang w:val="en-GB"/>
        </w:rPr>
        <w:t xml:space="preserve">s </w:t>
      </w:r>
      <w:r w:rsidRPr="00997294">
        <w:rPr>
          <w:rFonts w:ascii="Verdana" w:hAnsi="Verdana"/>
          <w:sz w:val="20"/>
          <w:lang w:val="en-GB"/>
        </w:rPr>
        <w:t>not be</w:t>
      </w:r>
      <w:r w:rsidR="00396C6B">
        <w:rPr>
          <w:rFonts w:ascii="Verdana" w:hAnsi="Verdana"/>
          <w:sz w:val="20"/>
          <w:lang w:val="en-GB"/>
        </w:rPr>
        <w:t>en implemented</w:t>
      </w:r>
      <w:r w:rsidRPr="00997294">
        <w:rPr>
          <w:rFonts w:ascii="Verdana" w:hAnsi="Verdana"/>
          <w:sz w:val="20"/>
          <w:lang w:val="en-GB"/>
        </w:rPr>
        <w:t xml:space="preserve"> successfully.</w:t>
      </w:r>
    </w:p>
    <w:p w14:paraId="5558A4A4" w14:textId="77777777" w:rsidR="00997294" w:rsidRDefault="00997294" w:rsidP="00243CB0">
      <w:pPr>
        <w:pStyle w:val="Geenafstand"/>
        <w:rPr>
          <w:rFonts w:ascii="Verdana" w:hAnsi="Verdana"/>
          <w:sz w:val="20"/>
          <w:lang w:val="en-GB"/>
        </w:rPr>
      </w:pPr>
    </w:p>
    <w:p w14:paraId="44B1131A" w14:textId="77777777" w:rsidR="00997294" w:rsidRPr="00E772E0" w:rsidRDefault="00997294" w:rsidP="00243CB0">
      <w:pPr>
        <w:pStyle w:val="Geenafstand"/>
        <w:rPr>
          <w:rFonts w:ascii="Verdana" w:hAnsi="Verdana"/>
          <w:sz w:val="20"/>
          <w:lang w:val="en-GB"/>
        </w:rPr>
      </w:pPr>
    </w:p>
    <w:p w14:paraId="58369905" w14:textId="77777777" w:rsidR="00B42A99" w:rsidRPr="00E772E0" w:rsidRDefault="00B42A99" w:rsidP="00243CB0">
      <w:pPr>
        <w:pStyle w:val="Geenafstand"/>
        <w:rPr>
          <w:rFonts w:ascii="Verdana" w:hAnsi="Verdana"/>
          <w:sz w:val="20"/>
          <w:lang w:val="en-GB"/>
        </w:rPr>
      </w:pPr>
    </w:p>
    <w:p w14:paraId="41994715" w14:textId="77777777" w:rsidR="006F1B0B" w:rsidRPr="00E772E0" w:rsidRDefault="00124688" w:rsidP="00243CB0">
      <w:pPr>
        <w:pStyle w:val="Geenafstand"/>
        <w:rPr>
          <w:rFonts w:ascii="Verdana" w:hAnsi="Verdana"/>
          <w:color w:val="0070C0"/>
          <w:sz w:val="20"/>
          <w:lang w:val="en-GB"/>
        </w:rPr>
      </w:pPr>
      <w:r w:rsidRPr="00E772E0">
        <w:rPr>
          <w:rFonts w:ascii="Verdana" w:hAnsi="Verdana"/>
          <w:b/>
          <w:sz w:val="24"/>
          <w:lang w:val="en-GB"/>
        </w:rPr>
        <w:t>Question 3.3: Overview of tools and data to be used (where this is known)</w:t>
      </w:r>
    </w:p>
    <w:p w14:paraId="3048CA8B" w14:textId="77777777" w:rsidR="006F1B0B" w:rsidRPr="00E772E0" w:rsidRDefault="006F1B0B" w:rsidP="00243CB0">
      <w:pPr>
        <w:pStyle w:val="Geenafstand"/>
        <w:rPr>
          <w:rFonts w:ascii="Verdana" w:hAnsi="Verdana"/>
          <w:sz w:val="20"/>
          <w:lang w:val="en-GB"/>
        </w:rPr>
      </w:pPr>
    </w:p>
    <w:p w14:paraId="738F0F22" w14:textId="77777777" w:rsidR="00CF7371" w:rsidRPr="00E772E0" w:rsidRDefault="00CF7371" w:rsidP="00243CB0">
      <w:pPr>
        <w:pStyle w:val="Geenafstand"/>
        <w:rPr>
          <w:rFonts w:ascii="Verdana" w:hAnsi="Verdana"/>
          <w:sz w:val="20"/>
          <w:lang w:val="en-GB"/>
        </w:rPr>
      </w:pPr>
    </w:p>
    <w:p w14:paraId="524486FC" w14:textId="77777777" w:rsidR="000358EE" w:rsidRPr="00F32D78" w:rsidRDefault="00763AE3" w:rsidP="00243CB0">
      <w:pPr>
        <w:pStyle w:val="Geenafstand"/>
        <w:rPr>
          <w:rFonts w:ascii="Verdana" w:hAnsi="Verdana"/>
          <w:b/>
          <w:color w:val="0070C0"/>
          <w:sz w:val="20"/>
          <w:lang w:val="en-GB"/>
        </w:rPr>
      </w:pPr>
      <w:r w:rsidRPr="00F32D78">
        <w:rPr>
          <w:rFonts w:ascii="Verdana" w:hAnsi="Verdana"/>
          <w:b/>
          <w:color w:val="0070C0"/>
          <w:sz w:val="20"/>
          <w:lang w:val="en-GB"/>
        </w:rPr>
        <w:t xml:space="preserve">3.3a </w:t>
      </w:r>
      <w:r w:rsidR="00124688" w:rsidRPr="00F32D78">
        <w:rPr>
          <w:rFonts w:ascii="Verdana" w:hAnsi="Verdana"/>
          <w:b/>
          <w:color w:val="0070C0"/>
          <w:sz w:val="20"/>
          <w:lang w:val="en-GB"/>
        </w:rPr>
        <w:t>Reliability</w:t>
      </w:r>
    </w:p>
    <w:p w14:paraId="29FB4026" w14:textId="77777777" w:rsidR="003E15CF" w:rsidRPr="00E772E0" w:rsidRDefault="003E15CF" w:rsidP="00243CB0">
      <w:pPr>
        <w:pStyle w:val="Geenafstand"/>
        <w:rPr>
          <w:rFonts w:ascii="Verdana" w:hAnsi="Verdana"/>
          <w:sz w:val="20"/>
          <w:lang w:val="en-GB"/>
        </w:rPr>
      </w:pPr>
      <w:r w:rsidRPr="00E772E0">
        <w:rPr>
          <w:rFonts w:ascii="Verdana" w:hAnsi="Verdana"/>
          <w:sz w:val="20"/>
          <w:lang w:val="en-GB"/>
        </w:rPr>
        <w:t xml:space="preserve"> </w:t>
      </w:r>
    </w:p>
    <w:p w14:paraId="26D8BA0A" w14:textId="77777777" w:rsidR="00802D93" w:rsidRPr="00F32D78" w:rsidRDefault="00124688" w:rsidP="00243CB0">
      <w:pPr>
        <w:pStyle w:val="Geenafstand"/>
        <w:rPr>
          <w:rFonts w:ascii="Verdana" w:hAnsi="Verdana"/>
          <w:b/>
          <w:i/>
          <w:color w:val="0070C0"/>
          <w:sz w:val="20"/>
          <w:lang w:val="en-GB"/>
        </w:rPr>
      </w:pPr>
      <w:r w:rsidRPr="00F32D78">
        <w:rPr>
          <w:rFonts w:ascii="Verdana" w:hAnsi="Verdana"/>
          <w:b/>
          <w:i/>
          <w:color w:val="0070C0"/>
          <w:sz w:val="20"/>
          <w:lang w:val="en-GB"/>
        </w:rPr>
        <w:t>Overview</w:t>
      </w:r>
    </w:p>
    <w:p w14:paraId="6365C901" w14:textId="77777777" w:rsidR="00F32D78" w:rsidRDefault="00F32D78" w:rsidP="00243CB0">
      <w:pPr>
        <w:pStyle w:val="Geenafstand"/>
        <w:rPr>
          <w:rFonts w:ascii="Verdana" w:hAnsi="Verdana"/>
          <w:sz w:val="20"/>
          <w:lang w:val="en-GB"/>
        </w:rPr>
      </w:pPr>
    </w:p>
    <w:p w14:paraId="05737E2D" w14:textId="4AC7E47E" w:rsidR="00124688" w:rsidRDefault="00F32D78" w:rsidP="00243CB0">
      <w:pPr>
        <w:pStyle w:val="Geenafstand"/>
        <w:rPr>
          <w:rFonts w:ascii="Verdana" w:hAnsi="Verdana"/>
          <w:sz w:val="20"/>
          <w:lang w:val="en-GB"/>
        </w:rPr>
      </w:pPr>
      <w:r>
        <w:rPr>
          <w:rFonts w:ascii="Verdana" w:hAnsi="Verdana"/>
          <w:sz w:val="20"/>
          <w:lang w:val="en-GB"/>
        </w:rPr>
        <w:t>TBD</w:t>
      </w:r>
      <w:r w:rsidR="00200974">
        <w:rPr>
          <w:rFonts w:ascii="Verdana" w:hAnsi="Verdana"/>
          <w:sz w:val="20"/>
          <w:lang w:val="en-GB"/>
        </w:rPr>
        <w:t xml:space="preserve">. </w:t>
      </w:r>
      <w:r w:rsidR="00124688" w:rsidRPr="00E772E0">
        <w:rPr>
          <w:rFonts w:ascii="Verdana" w:hAnsi="Verdana"/>
          <w:sz w:val="20"/>
          <w:lang w:val="en-GB"/>
        </w:rPr>
        <w:t>The analysis will be done by an external specialist engineer.</w:t>
      </w:r>
    </w:p>
    <w:p w14:paraId="3ABC3FB1" w14:textId="77777777" w:rsidR="00F32D78" w:rsidRPr="00E772E0" w:rsidRDefault="00F32D78" w:rsidP="00243CB0">
      <w:pPr>
        <w:pStyle w:val="Geenafstand"/>
        <w:rPr>
          <w:rFonts w:ascii="Verdana" w:hAnsi="Verdana"/>
          <w:sz w:val="20"/>
          <w:lang w:val="en-GB"/>
        </w:rPr>
      </w:pPr>
    </w:p>
    <w:p w14:paraId="62E43DBE" w14:textId="77777777" w:rsidR="00124688" w:rsidRPr="00E772E0" w:rsidRDefault="00124688" w:rsidP="00243CB0">
      <w:pPr>
        <w:pStyle w:val="Geenafstand"/>
        <w:rPr>
          <w:rFonts w:ascii="Verdana" w:hAnsi="Verdana"/>
          <w:sz w:val="20"/>
          <w:lang w:val="en-GB"/>
        </w:rPr>
      </w:pPr>
    </w:p>
    <w:p w14:paraId="6921970F" w14:textId="77777777" w:rsidR="00124688" w:rsidRPr="00F32D78" w:rsidRDefault="00F56DF6" w:rsidP="00243CB0">
      <w:pPr>
        <w:pStyle w:val="Geenafstand"/>
        <w:rPr>
          <w:rFonts w:ascii="Verdana" w:hAnsi="Verdana"/>
          <w:b/>
          <w:i/>
          <w:color w:val="0070C0"/>
          <w:sz w:val="20"/>
          <w:lang w:val="en-GB"/>
        </w:rPr>
      </w:pPr>
      <w:r w:rsidRPr="00F32D78">
        <w:rPr>
          <w:rFonts w:ascii="Verdana" w:hAnsi="Verdana"/>
          <w:b/>
          <w:i/>
          <w:color w:val="0070C0"/>
          <w:sz w:val="20"/>
          <w:lang w:val="en-GB"/>
        </w:rPr>
        <w:t>Specific challenges and gaps in understanding</w:t>
      </w:r>
    </w:p>
    <w:p w14:paraId="48AD1003" w14:textId="77777777" w:rsidR="00F32D78" w:rsidRDefault="00F32D78" w:rsidP="00243CB0">
      <w:pPr>
        <w:pStyle w:val="Geenafstand"/>
        <w:rPr>
          <w:rFonts w:ascii="Verdana" w:hAnsi="Verdana"/>
          <w:sz w:val="20"/>
          <w:lang w:val="en-GB"/>
        </w:rPr>
      </w:pPr>
    </w:p>
    <w:p w14:paraId="324C1CB5" w14:textId="77777777" w:rsidR="00124688" w:rsidRDefault="00F32D78" w:rsidP="00243CB0">
      <w:pPr>
        <w:pStyle w:val="Geenafstand"/>
        <w:rPr>
          <w:rFonts w:ascii="Verdana" w:hAnsi="Verdana"/>
          <w:sz w:val="20"/>
          <w:lang w:val="en-GB"/>
        </w:rPr>
      </w:pPr>
      <w:r>
        <w:rPr>
          <w:rFonts w:ascii="Verdana" w:hAnsi="Verdana"/>
          <w:sz w:val="20"/>
          <w:lang w:val="en-GB"/>
        </w:rPr>
        <w:t>TBD</w:t>
      </w:r>
      <w:r w:rsidR="00F56DF6" w:rsidRPr="00E772E0">
        <w:rPr>
          <w:rFonts w:ascii="Verdana" w:hAnsi="Verdana"/>
          <w:sz w:val="20"/>
          <w:lang w:val="en-GB"/>
        </w:rPr>
        <w:t xml:space="preserve"> </w:t>
      </w:r>
    </w:p>
    <w:p w14:paraId="2CF60886" w14:textId="77777777" w:rsidR="00F32D78" w:rsidRPr="00E772E0" w:rsidRDefault="00F32D78" w:rsidP="00243CB0">
      <w:pPr>
        <w:pStyle w:val="Geenafstand"/>
        <w:rPr>
          <w:rFonts w:ascii="Verdana" w:hAnsi="Verdana"/>
          <w:sz w:val="20"/>
          <w:lang w:val="en-GB"/>
        </w:rPr>
      </w:pPr>
    </w:p>
    <w:p w14:paraId="75B1BC11" w14:textId="77777777" w:rsidR="00F56DF6" w:rsidRPr="00E772E0" w:rsidRDefault="00F56DF6" w:rsidP="00243CB0">
      <w:pPr>
        <w:pStyle w:val="Geenafstand"/>
        <w:rPr>
          <w:rFonts w:ascii="Verdana" w:hAnsi="Verdana"/>
          <w:sz w:val="20"/>
          <w:lang w:val="en-GB"/>
        </w:rPr>
      </w:pPr>
    </w:p>
    <w:p w14:paraId="3E88CBA4" w14:textId="77777777" w:rsidR="00F56DF6" w:rsidRPr="00095F7A" w:rsidRDefault="00F56DF6" w:rsidP="00243CB0">
      <w:pPr>
        <w:pStyle w:val="Geenafstand"/>
        <w:rPr>
          <w:rFonts w:ascii="Verdana" w:hAnsi="Verdana"/>
          <w:b/>
          <w:color w:val="0070C0"/>
          <w:sz w:val="20"/>
          <w:lang w:val="en-GB"/>
        </w:rPr>
      </w:pPr>
      <w:r w:rsidRPr="00095F7A">
        <w:rPr>
          <w:rFonts w:ascii="Verdana" w:hAnsi="Verdana"/>
          <w:b/>
          <w:color w:val="0070C0"/>
          <w:sz w:val="20"/>
          <w:lang w:val="en-GB"/>
        </w:rPr>
        <w:lastRenderedPageBreak/>
        <w:t>2.3b Deterioration</w:t>
      </w:r>
    </w:p>
    <w:p w14:paraId="20F928F9" w14:textId="77777777" w:rsidR="005C42AC" w:rsidRDefault="005C42AC" w:rsidP="00243CB0">
      <w:pPr>
        <w:pStyle w:val="Geenafstand"/>
        <w:rPr>
          <w:rFonts w:ascii="Verdana" w:hAnsi="Verdana"/>
          <w:sz w:val="20"/>
          <w:lang w:val="en-GB"/>
        </w:rPr>
      </w:pPr>
    </w:p>
    <w:p w14:paraId="11A59C7F" w14:textId="77777777" w:rsidR="005C42AC" w:rsidRPr="00F32D78" w:rsidRDefault="005C42AC" w:rsidP="005C42AC">
      <w:pPr>
        <w:pStyle w:val="Geenafstand"/>
        <w:rPr>
          <w:rFonts w:ascii="Verdana" w:hAnsi="Verdana"/>
          <w:b/>
          <w:i/>
          <w:color w:val="0070C0"/>
          <w:sz w:val="20"/>
          <w:lang w:val="en-GB"/>
        </w:rPr>
      </w:pPr>
      <w:r w:rsidRPr="00F32D78">
        <w:rPr>
          <w:rFonts w:ascii="Verdana" w:hAnsi="Verdana"/>
          <w:b/>
          <w:i/>
          <w:color w:val="0070C0"/>
          <w:sz w:val="20"/>
          <w:lang w:val="en-GB"/>
        </w:rPr>
        <w:t>Overview</w:t>
      </w:r>
    </w:p>
    <w:p w14:paraId="197164EB" w14:textId="77777777" w:rsidR="005C42AC" w:rsidRDefault="005C42AC" w:rsidP="005C42AC">
      <w:pPr>
        <w:pStyle w:val="Geenafstand"/>
        <w:rPr>
          <w:rFonts w:ascii="Verdana" w:hAnsi="Verdana"/>
          <w:sz w:val="20"/>
          <w:lang w:val="en-GB"/>
        </w:rPr>
      </w:pPr>
      <w:r>
        <w:rPr>
          <w:rFonts w:ascii="Verdana" w:hAnsi="Verdana"/>
          <w:sz w:val="20"/>
          <w:lang w:val="en-GB"/>
        </w:rPr>
        <w:t>TBD</w:t>
      </w:r>
      <w:r w:rsidRPr="00E772E0">
        <w:rPr>
          <w:rFonts w:ascii="Verdana" w:hAnsi="Verdana"/>
          <w:sz w:val="20"/>
          <w:lang w:val="en-GB"/>
        </w:rPr>
        <w:t xml:space="preserve"> </w:t>
      </w:r>
    </w:p>
    <w:p w14:paraId="2E39485D" w14:textId="77777777" w:rsidR="005C42AC" w:rsidRDefault="005C42AC" w:rsidP="005C42AC">
      <w:pPr>
        <w:pStyle w:val="Geenafstand"/>
        <w:rPr>
          <w:rFonts w:ascii="Verdana" w:hAnsi="Verdana"/>
          <w:sz w:val="20"/>
          <w:lang w:val="en-GB"/>
        </w:rPr>
      </w:pPr>
    </w:p>
    <w:p w14:paraId="6699EC14" w14:textId="77777777" w:rsidR="005C42AC" w:rsidRPr="00E772E0" w:rsidRDefault="005C42AC" w:rsidP="005C42AC">
      <w:pPr>
        <w:pStyle w:val="Geenafstand"/>
        <w:rPr>
          <w:rFonts w:ascii="Verdana" w:hAnsi="Verdana"/>
          <w:sz w:val="20"/>
          <w:lang w:val="en-GB"/>
        </w:rPr>
      </w:pPr>
    </w:p>
    <w:p w14:paraId="3A02A25E" w14:textId="77777777" w:rsidR="005C42AC" w:rsidRPr="00F32D78" w:rsidRDefault="005C42AC" w:rsidP="005C42AC">
      <w:pPr>
        <w:pStyle w:val="Geenafstand"/>
        <w:rPr>
          <w:rFonts w:ascii="Verdana" w:hAnsi="Verdana"/>
          <w:b/>
          <w:i/>
          <w:color w:val="0070C0"/>
          <w:sz w:val="20"/>
          <w:lang w:val="en-GB"/>
        </w:rPr>
      </w:pPr>
      <w:r w:rsidRPr="00F32D78">
        <w:rPr>
          <w:rFonts w:ascii="Verdana" w:hAnsi="Verdana"/>
          <w:b/>
          <w:i/>
          <w:color w:val="0070C0"/>
          <w:sz w:val="20"/>
          <w:lang w:val="en-GB"/>
        </w:rPr>
        <w:t>Specific challenges and gaps in understanding</w:t>
      </w:r>
    </w:p>
    <w:p w14:paraId="121BC798" w14:textId="77777777" w:rsidR="005C42AC" w:rsidRDefault="005C42AC" w:rsidP="00243CB0">
      <w:pPr>
        <w:pStyle w:val="Geenafstand"/>
        <w:rPr>
          <w:rFonts w:ascii="Verdana" w:hAnsi="Verdana"/>
          <w:sz w:val="20"/>
          <w:lang w:val="en-GB"/>
        </w:rPr>
      </w:pPr>
    </w:p>
    <w:p w14:paraId="4EC4C4B8" w14:textId="77777777" w:rsidR="00F56DF6" w:rsidRDefault="005C42AC" w:rsidP="00243CB0">
      <w:pPr>
        <w:pStyle w:val="Geenafstand"/>
        <w:rPr>
          <w:rFonts w:ascii="Verdana" w:hAnsi="Verdana"/>
          <w:sz w:val="20"/>
          <w:lang w:val="en-GB"/>
        </w:rPr>
      </w:pPr>
      <w:r>
        <w:rPr>
          <w:rFonts w:ascii="Verdana" w:hAnsi="Verdana"/>
          <w:sz w:val="20"/>
          <w:lang w:val="en-GB"/>
        </w:rPr>
        <w:t>TBD</w:t>
      </w:r>
    </w:p>
    <w:p w14:paraId="2640E496" w14:textId="77777777" w:rsidR="009F2BAB" w:rsidRDefault="009F2BAB" w:rsidP="00243CB0">
      <w:pPr>
        <w:pStyle w:val="Geenafstand"/>
        <w:rPr>
          <w:rFonts w:ascii="Verdana" w:hAnsi="Verdana"/>
          <w:sz w:val="20"/>
          <w:lang w:val="en-GB"/>
        </w:rPr>
      </w:pPr>
    </w:p>
    <w:p w14:paraId="228E0C16" w14:textId="77777777" w:rsidR="009F2BAB" w:rsidRPr="00E772E0" w:rsidRDefault="009F2BAB" w:rsidP="00243CB0">
      <w:pPr>
        <w:pStyle w:val="Geenafstand"/>
        <w:rPr>
          <w:rFonts w:ascii="Verdana" w:hAnsi="Verdana"/>
          <w:sz w:val="20"/>
          <w:lang w:val="en-GB"/>
        </w:rPr>
      </w:pPr>
    </w:p>
    <w:p w14:paraId="5482CF0D" w14:textId="77777777" w:rsidR="00802D93" w:rsidRPr="00E772E0" w:rsidRDefault="00CD2631" w:rsidP="00243CB0">
      <w:pPr>
        <w:pStyle w:val="Geenafstand"/>
        <w:rPr>
          <w:rFonts w:ascii="Verdana" w:hAnsi="Verdana"/>
          <w:sz w:val="20"/>
          <w:lang w:val="en-GB"/>
        </w:rPr>
      </w:pPr>
      <w:r w:rsidRPr="00E772E0">
        <w:rPr>
          <w:rFonts w:ascii="Verdana" w:hAnsi="Verdana"/>
          <w:b/>
          <w:sz w:val="24"/>
          <w:lang w:val="en-GB"/>
        </w:rPr>
        <w:t>Question 3.4: Decision process</w:t>
      </w:r>
    </w:p>
    <w:p w14:paraId="394E1571" w14:textId="77777777" w:rsidR="00AA22CA" w:rsidRPr="00E772E0" w:rsidRDefault="00AA22CA" w:rsidP="00243CB0">
      <w:pPr>
        <w:pStyle w:val="Geenafstand"/>
        <w:rPr>
          <w:rFonts w:ascii="Verdana" w:hAnsi="Verdana"/>
          <w:sz w:val="20"/>
          <w:lang w:val="en-GB"/>
        </w:rPr>
      </w:pPr>
    </w:p>
    <w:p w14:paraId="0399633A" w14:textId="77777777" w:rsidR="00CD2631" w:rsidRPr="00B6787B" w:rsidRDefault="00CD2631" w:rsidP="00243CB0">
      <w:pPr>
        <w:pStyle w:val="Geenafstand"/>
        <w:rPr>
          <w:rFonts w:ascii="Verdana" w:hAnsi="Verdana"/>
          <w:b/>
          <w:color w:val="0070C0"/>
          <w:sz w:val="20"/>
          <w:lang w:val="en-GB"/>
        </w:rPr>
      </w:pPr>
      <w:r w:rsidRPr="00B6787B">
        <w:rPr>
          <w:rFonts w:ascii="Verdana" w:hAnsi="Verdana"/>
          <w:b/>
          <w:color w:val="0070C0"/>
          <w:sz w:val="20"/>
          <w:lang w:val="en-GB"/>
        </w:rPr>
        <w:t>3.4a Social justice</w:t>
      </w:r>
    </w:p>
    <w:p w14:paraId="2E804D03" w14:textId="77777777" w:rsidR="00AA22CA" w:rsidRPr="00E772E0" w:rsidRDefault="00AA22CA" w:rsidP="00243CB0">
      <w:pPr>
        <w:pStyle w:val="Geenafstand"/>
        <w:rPr>
          <w:rFonts w:ascii="Verdana" w:hAnsi="Verdana"/>
          <w:sz w:val="20"/>
          <w:lang w:val="en-GB"/>
        </w:rPr>
      </w:pPr>
    </w:p>
    <w:p w14:paraId="0B1734A0" w14:textId="77777777" w:rsidR="00CD2631" w:rsidRPr="00E772E0" w:rsidRDefault="00B6787B" w:rsidP="00243CB0">
      <w:pPr>
        <w:pStyle w:val="Geenafstand"/>
        <w:rPr>
          <w:rFonts w:ascii="Verdana" w:hAnsi="Verdana"/>
          <w:sz w:val="20"/>
          <w:lang w:val="en-GB"/>
        </w:rPr>
      </w:pPr>
      <w:r>
        <w:rPr>
          <w:rFonts w:ascii="Verdana" w:hAnsi="Verdana"/>
          <w:sz w:val="20"/>
          <w:lang w:val="en-GB"/>
        </w:rPr>
        <w:t>TBD</w:t>
      </w:r>
    </w:p>
    <w:p w14:paraId="144A8B03" w14:textId="77777777" w:rsidR="0080635A" w:rsidRPr="00E772E0" w:rsidRDefault="0080635A" w:rsidP="00243CB0">
      <w:pPr>
        <w:pStyle w:val="Geenafstand"/>
        <w:rPr>
          <w:rFonts w:ascii="Verdana" w:hAnsi="Verdana"/>
          <w:sz w:val="20"/>
          <w:lang w:val="en-GB"/>
        </w:rPr>
      </w:pPr>
    </w:p>
    <w:p w14:paraId="0AC39E00" w14:textId="77777777" w:rsidR="00CD2631" w:rsidRPr="00E772E0" w:rsidRDefault="00CD2631" w:rsidP="00243CB0">
      <w:pPr>
        <w:pStyle w:val="Geenafstand"/>
        <w:rPr>
          <w:rFonts w:ascii="Verdana" w:hAnsi="Verdana"/>
          <w:sz w:val="20"/>
          <w:lang w:val="en-GB"/>
        </w:rPr>
      </w:pPr>
    </w:p>
    <w:p w14:paraId="0D912A6A" w14:textId="77777777" w:rsidR="00CD2631" w:rsidRPr="00B6787B" w:rsidRDefault="00CD2631" w:rsidP="00243CB0">
      <w:pPr>
        <w:pStyle w:val="Geenafstand"/>
        <w:rPr>
          <w:rFonts w:ascii="Verdana" w:hAnsi="Verdana"/>
          <w:b/>
          <w:color w:val="0070C0"/>
          <w:sz w:val="20"/>
          <w:lang w:val="en-GB"/>
        </w:rPr>
      </w:pPr>
      <w:r w:rsidRPr="00B6787B">
        <w:rPr>
          <w:rFonts w:ascii="Verdana" w:hAnsi="Verdana"/>
          <w:b/>
          <w:color w:val="0070C0"/>
          <w:sz w:val="20"/>
          <w:lang w:val="en-GB"/>
        </w:rPr>
        <w:t>3.4b Robustness under conditions of future change</w:t>
      </w:r>
    </w:p>
    <w:p w14:paraId="1514D1C4" w14:textId="77777777" w:rsidR="00CD2631" w:rsidRPr="00E772E0" w:rsidRDefault="00CD2631" w:rsidP="00243CB0">
      <w:pPr>
        <w:pStyle w:val="Geenafstand"/>
        <w:rPr>
          <w:rFonts w:ascii="Verdana" w:hAnsi="Verdana"/>
          <w:sz w:val="20"/>
          <w:lang w:val="en-GB"/>
        </w:rPr>
      </w:pPr>
    </w:p>
    <w:p w14:paraId="5AC01AF4" w14:textId="79C836A2" w:rsidR="00CD2631" w:rsidRPr="00E772E0" w:rsidRDefault="00F85B6F" w:rsidP="00243CB0">
      <w:pPr>
        <w:pStyle w:val="Geenafstand"/>
        <w:rPr>
          <w:rFonts w:ascii="Verdana" w:hAnsi="Verdana"/>
          <w:sz w:val="20"/>
          <w:lang w:val="en-GB"/>
        </w:rPr>
      </w:pPr>
      <w:r w:rsidRPr="00E772E0">
        <w:rPr>
          <w:rFonts w:ascii="Verdana" w:hAnsi="Verdana"/>
          <w:sz w:val="20"/>
          <w:lang w:val="en-GB"/>
        </w:rPr>
        <w:t>In the Netherlands the climate scenario is prescribed and hereby the climate change to be accounted for. The floodplain and the uncertainty is</w:t>
      </w:r>
      <w:r w:rsidR="007F7B0F">
        <w:rPr>
          <w:rFonts w:ascii="Verdana" w:hAnsi="Verdana"/>
          <w:sz w:val="20"/>
          <w:lang w:val="en-GB"/>
        </w:rPr>
        <w:t xml:space="preserve"> not</w:t>
      </w:r>
      <w:r w:rsidR="00C05B15">
        <w:rPr>
          <w:rFonts w:ascii="Verdana" w:hAnsi="Verdana"/>
          <w:sz w:val="20"/>
          <w:lang w:val="en-GB"/>
        </w:rPr>
        <w:t xml:space="preserve"> (yet)</w:t>
      </w:r>
      <w:r w:rsidRPr="00E772E0">
        <w:rPr>
          <w:rFonts w:ascii="Verdana" w:hAnsi="Verdana"/>
          <w:sz w:val="20"/>
          <w:lang w:val="en-GB"/>
        </w:rPr>
        <w:t xml:space="preserve"> incorporated in the legal safety level.</w:t>
      </w:r>
    </w:p>
    <w:p w14:paraId="16D6D8D0" w14:textId="77777777" w:rsidR="00F85B6F" w:rsidRPr="00E772E0" w:rsidRDefault="00F85B6F" w:rsidP="00243CB0">
      <w:pPr>
        <w:pStyle w:val="Geenafstand"/>
        <w:rPr>
          <w:rFonts w:ascii="Verdana" w:hAnsi="Verdana"/>
          <w:sz w:val="20"/>
          <w:lang w:val="en-GB"/>
        </w:rPr>
      </w:pPr>
    </w:p>
    <w:p w14:paraId="4B4852B1" w14:textId="77777777" w:rsidR="00F85B6F" w:rsidRPr="00E772E0" w:rsidRDefault="00F85B6F" w:rsidP="00243CB0">
      <w:pPr>
        <w:pStyle w:val="Geenafstand"/>
        <w:rPr>
          <w:rFonts w:ascii="Verdana" w:hAnsi="Verdana"/>
          <w:sz w:val="20"/>
          <w:lang w:val="en-GB"/>
        </w:rPr>
      </w:pPr>
    </w:p>
    <w:p w14:paraId="309933CF" w14:textId="77777777" w:rsidR="0080635A" w:rsidRPr="00B6787B" w:rsidRDefault="0080635A" w:rsidP="00243CB0">
      <w:pPr>
        <w:pStyle w:val="Geenafstand"/>
        <w:rPr>
          <w:rFonts w:ascii="Verdana" w:hAnsi="Verdana"/>
          <w:b/>
          <w:color w:val="0070C0"/>
          <w:sz w:val="20"/>
          <w:lang w:val="en-GB"/>
        </w:rPr>
      </w:pPr>
      <w:r w:rsidRPr="00B6787B">
        <w:rPr>
          <w:rFonts w:ascii="Verdana" w:hAnsi="Verdana"/>
          <w:b/>
          <w:color w:val="0070C0"/>
          <w:sz w:val="20"/>
          <w:lang w:val="en-GB"/>
        </w:rPr>
        <w:t>3.4c Investment planning</w:t>
      </w:r>
    </w:p>
    <w:p w14:paraId="00654812" w14:textId="77777777" w:rsidR="008A097E" w:rsidRPr="00E772E0" w:rsidRDefault="008A097E" w:rsidP="00243CB0">
      <w:pPr>
        <w:pStyle w:val="Geenafstand"/>
        <w:rPr>
          <w:rFonts w:ascii="Verdana" w:hAnsi="Verdana"/>
          <w:sz w:val="20"/>
          <w:lang w:val="en-GB"/>
        </w:rPr>
      </w:pPr>
    </w:p>
    <w:p w14:paraId="488A9309" w14:textId="325DEDB8" w:rsidR="008A097E" w:rsidRPr="00E772E0" w:rsidRDefault="00FB78BB" w:rsidP="00243CB0">
      <w:pPr>
        <w:pStyle w:val="Geenafstand"/>
        <w:rPr>
          <w:rFonts w:ascii="Verdana" w:hAnsi="Verdana"/>
          <w:sz w:val="20"/>
          <w:lang w:val="en-GB"/>
        </w:rPr>
      </w:pPr>
      <w:r w:rsidRPr="00E772E0">
        <w:rPr>
          <w:rFonts w:ascii="Verdana" w:hAnsi="Verdana"/>
          <w:sz w:val="20"/>
          <w:lang w:val="en-GB"/>
        </w:rPr>
        <w:t xml:space="preserve">There are no funding constraints since the necessary budget has been programmed. After completion of </w:t>
      </w:r>
      <w:r w:rsidR="00093E9A">
        <w:rPr>
          <w:rFonts w:ascii="Verdana" w:hAnsi="Verdana"/>
          <w:sz w:val="20"/>
          <w:lang w:val="en-GB"/>
        </w:rPr>
        <w:t>project KIJK</w:t>
      </w:r>
      <w:r w:rsidR="00093E9A" w:rsidRPr="00E772E0">
        <w:rPr>
          <w:rFonts w:ascii="Verdana" w:hAnsi="Verdana"/>
          <w:sz w:val="20"/>
          <w:lang w:val="en-GB"/>
        </w:rPr>
        <w:t xml:space="preserve"> </w:t>
      </w:r>
      <w:r w:rsidRPr="00E772E0">
        <w:rPr>
          <w:rFonts w:ascii="Verdana" w:hAnsi="Verdana"/>
          <w:sz w:val="20"/>
          <w:lang w:val="en-GB"/>
        </w:rPr>
        <w:t>the maintenance (specific for this case) will we taken over by</w:t>
      </w:r>
      <w:r w:rsidR="00B247F2" w:rsidRPr="00E772E0">
        <w:rPr>
          <w:rFonts w:ascii="Verdana" w:hAnsi="Verdana"/>
          <w:sz w:val="20"/>
          <w:lang w:val="en-GB"/>
        </w:rPr>
        <w:t xml:space="preserve"> regional water authority Schieland and the Krimpenerwaard</w:t>
      </w:r>
      <w:r w:rsidRPr="00E772E0">
        <w:rPr>
          <w:rFonts w:ascii="Verdana" w:hAnsi="Verdana"/>
          <w:sz w:val="20"/>
          <w:lang w:val="en-GB"/>
        </w:rPr>
        <w:t xml:space="preserve"> </w:t>
      </w:r>
      <w:r w:rsidR="00B247F2" w:rsidRPr="00E772E0">
        <w:rPr>
          <w:rFonts w:ascii="Verdana" w:hAnsi="Verdana"/>
          <w:sz w:val="20"/>
          <w:lang w:val="en-GB"/>
        </w:rPr>
        <w:t>(</w:t>
      </w:r>
      <w:r w:rsidRPr="00E772E0">
        <w:rPr>
          <w:rFonts w:ascii="Verdana" w:hAnsi="Verdana"/>
          <w:sz w:val="20"/>
          <w:lang w:val="en-GB"/>
        </w:rPr>
        <w:t>HHSK</w:t>
      </w:r>
      <w:r w:rsidR="00B247F2" w:rsidRPr="00E772E0">
        <w:rPr>
          <w:rFonts w:ascii="Verdana" w:hAnsi="Verdana"/>
          <w:sz w:val="20"/>
          <w:lang w:val="en-GB"/>
        </w:rPr>
        <w:t>)</w:t>
      </w:r>
      <w:r w:rsidRPr="00E772E0">
        <w:rPr>
          <w:rFonts w:ascii="Verdana" w:hAnsi="Verdana"/>
          <w:sz w:val="20"/>
          <w:lang w:val="en-GB"/>
        </w:rPr>
        <w:t xml:space="preserve">. </w:t>
      </w:r>
    </w:p>
    <w:p w14:paraId="07379877" w14:textId="77777777" w:rsidR="008A097E" w:rsidRPr="00E772E0" w:rsidRDefault="008A097E" w:rsidP="00243CB0">
      <w:pPr>
        <w:pStyle w:val="Geenafstand"/>
        <w:rPr>
          <w:rFonts w:ascii="Verdana" w:hAnsi="Verdana"/>
          <w:sz w:val="20"/>
          <w:lang w:val="en-GB"/>
        </w:rPr>
      </w:pPr>
    </w:p>
    <w:p w14:paraId="7AE0C712" w14:textId="77777777" w:rsidR="008A097E" w:rsidRPr="00E772E0" w:rsidRDefault="008A097E" w:rsidP="00243CB0">
      <w:pPr>
        <w:pStyle w:val="Geenafstand"/>
        <w:rPr>
          <w:rFonts w:ascii="Verdana" w:hAnsi="Verdana"/>
          <w:sz w:val="20"/>
          <w:lang w:val="en-GB"/>
        </w:rPr>
      </w:pPr>
    </w:p>
    <w:p w14:paraId="1C420670" w14:textId="77777777" w:rsidR="008A097E" w:rsidRPr="00E772E0" w:rsidRDefault="008A097E" w:rsidP="00243CB0">
      <w:pPr>
        <w:pStyle w:val="Geenafstand"/>
        <w:rPr>
          <w:rFonts w:ascii="Verdana" w:hAnsi="Verdana"/>
          <w:sz w:val="20"/>
          <w:lang w:val="en-GB"/>
        </w:rPr>
      </w:pPr>
    </w:p>
    <w:p w14:paraId="2BFDA4C5" w14:textId="77777777" w:rsidR="008A097E" w:rsidRPr="00E772E0" w:rsidRDefault="008A097E" w:rsidP="00243CB0">
      <w:pPr>
        <w:pStyle w:val="Geenafstand"/>
        <w:rPr>
          <w:rFonts w:ascii="Verdana" w:hAnsi="Verdana"/>
          <w:sz w:val="20"/>
          <w:lang w:val="en-GB"/>
        </w:rPr>
      </w:pPr>
      <w:r w:rsidRPr="00E772E0">
        <w:rPr>
          <w:rFonts w:ascii="Verdana" w:hAnsi="Verdana"/>
          <w:b/>
          <w:sz w:val="24"/>
          <w:lang w:val="en-GB"/>
        </w:rPr>
        <w:t xml:space="preserve">Question 3.5: </w:t>
      </w:r>
      <w:r w:rsidR="00E90096">
        <w:rPr>
          <w:rFonts w:ascii="Verdana" w:hAnsi="Verdana"/>
          <w:b/>
          <w:sz w:val="24"/>
          <w:lang w:val="en-GB"/>
        </w:rPr>
        <w:t>The relationship of asset management</w:t>
      </w:r>
      <w:r w:rsidRPr="00E772E0">
        <w:rPr>
          <w:rFonts w:ascii="Verdana" w:hAnsi="Verdana"/>
          <w:b/>
          <w:sz w:val="24"/>
          <w:lang w:val="en-GB"/>
        </w:rPr>
        <w:t xml:space="preserve"> to board planning issues</w:t>
      </w:r>
    </w:p>
    <w:p w14:paraId="3CA6E83E" w14:textId="77777777" w:rsidR="008A097E" w:rsidRPr="00E772E0" w:rsidRDefault="008A097E" w:rsidP="00243CB0">
      <w:pPr>
        <w:pStyle w:val="Geenafstand"/>
        <w:rPr>
          <w:rFonts w:ascii="Verdana" w:hAnsi="Verdana"/>
          <w:sz w:val="20"/>
          <w:lang w:val="en-GB"/>
        </w:rPr>
      </w:pPr>
    </w:p>
    <w:p w14:paraId="6A2861B8" w14:textId="77777777" w:rsidR="0080635A" w:rsidRPr="00E772E0" w:rsidRDefault="0056683E" w:rsidP="00243CB0">
      <w:pPr>
        <w:pStyle w:val="Geenafstand"/>
        <w:rPr>
          <w:rFonts w:ascii="Verdana" w:hAnsi="Verdana"/>
          <w:sz w:val="20"/>
          <w:lang w:val="en-GB"/>
        </w:rPr>
      </w:pPr>
      <w:r w:rsidRPr="00E772E0">
        <w:rPr>
          <w:rFonts w:ascii="Verdana" w:hAnsi="Verdana"/>
          <w:sz w:val="20"/>
          <w:lang w:val="en-GB"/>
        </w:rPr>
        <w:t xml:space="preserve">The available budget is used for upgrading the flood defence to the legal safety level. </w:t>
      </w:r>
      <w:r w:rsidR="005471F0" w:rsidRPr="00E772E0">
        <w:rPr>
          <w:rFonts w:ascii="Verdana" w:hAnsi="Verdana"/>
          <w:sz w:val="20"/>
          <w:lang w:val="en-GB"/>
        </w:rPr>
        <w:t xml:space="preserve">There are initiatives in multi-benefits (meekoppelkansen) </w:t>
      </w:r>
      <w:r w:rsidR="003A5452" w:rsidRPr="00E772E0">
        <w:rPr>
          <w:rFonts w:ascii="Verdana" w:hAnsi="Verdana"/>
          <w:sz w:val="20"/>
          <w:lang w:val="en-GB"/>
        </w:rPr>
        <w:t>and the initiator is responsible for the necessary additional funding.</w:t>
      </w:r>
      <w:r w:rsidRPr="00E772E0">
        <w:rPr>
          <w:rFonts w:ascii="Verdana" w:hAnsi="Verdana"/>
          <w:sz w:val="20"/>
          <w:lang w:val="en-GB"/>
        </w:rPr>
        <w:t xml:space="preserve"> For project KIJK the initiatives are related to road traffic safety</w:t>
      </w:r>
      <w:r w:rsidR="003837AB" w:rsidRPr="00E772E0">
        <w:rPr>
          <w:rFonts w:ascii="Verdana" w:hAnsi="Verdana"/>
          <w:sz w:val="20"/>
          <w:lang w:val="en-GB"/>
        </w:rPr>
        <w:t xml:space="preserve"> and sustainability.</w:t>
      </w:r>
      <w:r w:rsidRPr="00E772E0">
        <w:rPr>
          <w:rFonts w:ascii="Verdana" w:hAnsi="Verdana"/>
          <w:sz w:val="20"/>
          <w:lang w:val="en-GB"/>
        </w:rPr>
        <w:t xml:space="preserve"> </w:t>
      </w:r>
    </w:p>
    <w:p w14:paraId="3AFBD01C" w14:textId="77777777" w:rsidR="00CD2631" w:rsidRPr="00E772E0" w:rsidRDefault="00CD2631" w:rsidP="00243CB0">
      <w:pPr>
        <w:pStyle w:val="Geenafstand"/>
        <w:rPr>
          <w:rFonts w:ascii="Verdana" w:hAnsi="Verdana"/>
          <w:sz w:val="20"/>
          <w:lang w:val="en-GB"/>
        </w:rPr>
      </w:pPr>
    </w:p>
    <w:sectPr w:rsidR="00CD2631" w:rsidRPr="00E772E0">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482025" w14:textId="77777777" w:rsidR="00B90A38" w:rsidRDefault="00B90A38" w:rsidP="0089587B">
      <w:pPr>
        <w:spacing w:after="0" w:line="240" w:lineRule="auto"/>
      </w:pPr>
      <w:r>
        <w:separator/>
      </w:r>
    </w:p>
  </w:endnote>
  <w:endnote w:type="continuationSeparator" w:id="0">
    <w:p w14:paraId="2230B666" w14:textId="77777777" w:rsidR="00B90A38" w:rsidRDefault="00B90A38" w:rsidP="00895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6111970"/>
      <w:docPartObj>
        <w:docPartGallery w:val="Page Numbers (Bottom of Page)"/>
        <w:docPartUnique/>
      </w:docPartObj>
    </w:sdtPr>
    <w:sdtEndPr>
      <w:rPr>
        <w:rFonts w:ascii="Verdana" w:hAnsi="Verdana"/>
        <w:sz w:val="16"/>
      </w:rPr>
    </w:sdtEndPr>
    <w:sdtContent>
      <w:p w14:paraId="39B46701" w14:textId="77777777" w:rsidR="0089587B" w:rsidRPr="0089587B" w:rsidRDefault="0089587B">
        <w:pPr>
          <w:pStyle w:val="Voettekst"/>
          <w:jc w:val="right"/>
          <w:rPr>
            <w:rFonts w:ascii="Verdana" w:hAnsi="Verdana"/>
            <w:sz w:val="16"/>
          </w:rPr>
        </w:pPr>
        <w:r w:rsidRPr="0089587B">
          <w:rPr>
            <w:rFonts w:ascii="Verdana" w:hAnsi="Verdana"/>
            <w:sz w:val="16"/>
          </w:rPr>
          <w:fldChar w:fldCharType="begin"/>
        </w:r>
        <w:r w:rsidRPr="0089587B">
          <w:rPr>
            <w:rFonts w:ascii="Verdana" w:hAnsi="Verdana"/>
            <w:sz w:val="16"/>
          </w:rPr>
          <w:instrText>PAGE   \* MERGEFORMAT</w:instrText>
        </w:r>
        <w:r w:rsidRPr="0089587B">
          <w:rPr>
            <w:rFonts w:ascii="Verdana" w:hAnsi="Verdana"/>
            <w:sz w:val="16"/>
          </w:rPr>
          <w:fldChar w:fldCharType="separate"/>
        </w:r>
        <w:r w:rsidR="003D0AEC">
          <w:rPr>
            <w:rFonts w:ascii="Verdana" w:hAnsi="Verdana"/>
            <w:noProof/>
            <w:sz w:val="16"/>
          </w:rPr>
          <w:t>1</w:t>
        </w:r>
        <w:r w:rsidRPr="0089587B">
          <w:rPr>
            <w:rFonts w:ascii="Verdana" w:hAnsi="Verdana"/>
            <w:sz w:val="16"/>
          </w:rPr>
          <w:fldChar w:fldCharType="end"/>
        </w:r>
        <w:r w:rsidRPr="0089587B">
          <w:rPr>
            <w:rFonts w:ascii="Verdana" w:hAnsi="Verdana"/>
            <w:sz w:val="16"/>
          </w:rPr>
          <w:t xml:space="preserve"> van </w:t>
        </w:r>
        <w:r w:rsidRPr="0089587B">
          <w:rPr>
            <w:rFonts w:ascii="Verdana" w:hAnsi="Verdana"/>
            <w:sz w:val="16"/>
          </w:rPr>
          <w:fldChar w:fldCharType="begin"/>
        </w:r>
        <w:r w:rsidRPr="0089587B">
          <w:rPr>
            <w:rFonts w:ascii="Verdana" w:hAnsi="Verdana"/>
            <w:sz w:val="16"/>
          </w:rPr>
          <w:instrText xml:space="preserve"> NUMPAGES   \* MERGEFORMAT </w:instrText>
        </w:r>
        <w:r w:rsidRPr="0089587B">
          <w:rPr>
            <w:rFonts w:ascii="Verdana" w:hAnsi="Verdana"/>
            <w:sz w:val="16"/>
          </w:rPr>
          <w:fldChar w:fldCharType="separate"/>
        </w:r>
        <w:r w:rsidR="003D0AEC">
          <w:rPr>
            <w:rFonts w:ascii="Verdana" w:hAnsi="Verdana"/>
            <w:noProof/>
            <w:sz w:val="16"/>
          </w:rPr>
          <w:t>9</w:t>
        </w:r>
        <w:r w:rsidRPr="0089587B">
          <w:rPr>
            <w:rFonts w:ascii="Verdana" w:hAnsi="Verdana"/>
            <w:sz w:val="16"/>
          </w:rPr>
          <w:fldChar w:fldCharType="end"/>
        </w:r>
      </w:p>
    </w:sdtContent>
  </w:sdt>
  <w:p w14:paraId="58E0552C" w14:textId="77777777" w:rsidR="0089587B" w:rsidRDefault="0089587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AD375" w14:textId="77777777" w:rsidR="00B90A38" w:rsidRDefault="00B90A38" w:rsidP="0089587B">
      <w:pPr>
        <w:spacing w:after="0" w:line="240" w:lineRule="auto"/>
      </w:pPr>
      <w:r>
        <w:separator/>
      </w:r>
    </w:p>
  </w:footnote>
  <w:footnote w:type="continuationSeparator" w:id="0">
    <w:p w14:paraId="5AE5FA06" w14:textId="77777777" w:rsidR="00B90A38" w:rsidRDefault="00B90A38" w:rsidP="008958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E4EB9"/>
    <w:multiLevelType w:val="hybridMultilevel"/>
    <w:tmpl w:val="9A4E0F44"/>
    <w:lvl w:ilvl="0" w:tplc="6E9CC344">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11E2C05"/>
    <w:multiLevelType w:val="hybridMultilevel"/>
    <w:tmpl w:val="0336850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FF44F13"/>
    <w:multiLevelType w:val="hybridMultilevel"/>
    <w:tmpl w:val="50A2CF72"/>
    <w:lvl w:ilvl="0" w:tplc="62C81EAE">
      <w:start w:val="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nl-NL" w:vendorID="64" w:dllVersion="131078" w:nlCheck="1" w:checkStyle="0"/>
  <w:activeWritingStyle w:appName="MSWord" w:lang="en-GB" w:vendorID="64" w:dllVersion="131078" w:nlCheck="1" w:checkStyle="1"/>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CB0"/>
    <w:rsid w:val="00006492"/>
    <w:rsid w:val="000358EE"/>
    <w:rsid w:val="00037FE4"/>
    <w:rsid w:val="00045C1E"/>
    <w:rsid w:val="00055283"/>
    <w:rsid w:val="00056311"/>
    <w:rsid w:val="00057D76"/>
    <w:rsid w:val="00060ECE"/>
    <w:rsid w:val="0007213F"/>
    <w:rsid w:val="000843C3"/>
    <w:rsid w:val="00093E9A"/>
    <w:rsid w:val="00095F7A"/>
    <w:rsid w:val="00096031"/>
    <w:rsid w:val="000A08AD"/>
    <w:rsid w:val="000A4340"/>
    <w:rsid w:val="000A45D5"/>
    <w:rsid w:val="000C22FE"/>
    <w:rsid w:val="000D0EFC"/>
    <w:rsid w:val="000D256F"/>
    <w:rsid w:val="000E3BE8"/>
    <w:rsid w:val="000E4B0E"/>
    <w:rsid w:val="000E4C56"/>
    <w:rsid w:val="000F7CE1"/>
    <w:rsid w:val="00110AD3"/>
    <w:rsid w:val="00116C2C"/>
    <w:rsid w:val="00122C32"/>
    <w:rsid w:val="001232BF"/>
    <w:rsid w:val="00124688"/>
    <w:rsid w:val="00125601"/>
    <w:rsid w:val="001306C0"/>
    <w:rsid w:val="00156BFD"/>
    <w:rsid w:val="00163D0D"/>
    <w:rsid w:val="001A5C9D"/>
    <w:rsid w:val="001D110B"/>
    <w:rsid w:val="001D2E64"/>
    <w:rsid w:val="001D7F55"/>
    <w:rsid w:val="001F4DCE"/>
    <w:rsid w:val="00200974"/>
    <w:rsid w:val="00205883"/>
    <w:rsid w:val="00205CE5"/>
    <w:rsid w:val="0021256A"/>
    <w:rsid w:val="00222668"/>
    <w:rsid w:val="00226F16"/>
    <w:rsid w:val="002272DF"/>
    <w:rsid w:val="002405B7"/>
    <w:rsid w:val="00243CB0"/>
    <w:rsid w:val="002554EF"/>
    <w:rsid w:val="00261C86"/>
    <w:rsid w:val="00267E70"/>
    <w:rsid w:val="002A2CC4"/>
    <w:rsid w:val="002B7F01"/>
    <w:rsid w:val="002D1E71"/>
    <w:rsid w:val="002E085B"/>
    <w:rsid w:val="002F4CAC"/>
    <w:rsid w:val="002F527D"/>
    <w:rsid w:val="002F6BB1"/>
    <w:rsid w:val="003066A0"/>
    <w:rsid w:val="003228AF"/>
    <w:rsid w:val="00327B35"/>
    <w:rsid w:val="0035493E"/>
    <w:rsid w:val="00380A5B"/>
    <w:rsid w:val="003837AB"/>
    <w:rsid w:val="00386520"/>
    <w:rsid w:val="00386EB7"/>
    <w:rsid w:val="00392205"/>
    <w:rsid w:val="00396C6B"/>
    <w:rsid w:val="003A084E"/>
    <w:rsid w:val="003A5452"/>
    <w:rsid w:val="003C74CF"/>
    <w:rsid w:val="003D0AEC"/>
    <w:rsid w:val="003D1E9D"/>
    <w:rsid w:val="003E15CF"/>
    <w:rsid w:val="00406DC3"/>
    <w:rsid w:val="00411E07"/>
    <w:rsid w:val="004209D1"/>
    <w:rsid w:val="004260DA"/>
    <w:rsid w:val="00443251"/>
    <w:rsid w:val="00447F09"/>
    <w:rsid w:val="0045310F"/>
    <w:rsid w:val="004550B4"/>
    <w:rsid w:val="0046422A"/>
    <w:rsid w:val="0047097F"/>
    <w:rsid w:val="004836A7"/>
    <w:rsid w:val="00493D25"/>
    <w:rsid w:val="004B6DF0"/>
    <w:rsid w:val="004D0BEF"/>
    <w:rsid w:val="004E1CDB"/>
    <w:rsid w:val="00505168"/>
    <w:rsid w:val="005079B5"/>
    <w:rsid w:val="00507BD7"/>
    <w:rsid w:val="00513557"/>
    <w:rsid w:val="005471F0"/>
    <w:rsid w:val="00550668"/>
    <w:rsid w:val="0055250F"/>
    <w:rsid w:val="005613F2"/>
    <w:rsid w:val="0056683E"/>
    <w:rsid w:val="00585CEE"/>
    <w:rsid w:val="005B2DE3"/>
    <w:rsid w:val="005C42AC"/>
    <w:rsid w:val="005D4E20"/>
    <w:rsid w:val="005D7456"/>
    <w:rsid w:val="005D7538"/>
    <w:rsid w:val="005F7223"/>
    <w:rsid w:val="00602980"/>
    <w:rsid w:val="00603CE1"/>
    <w:rsid w:val="00604870"/>
    <w:rsid w:val="00606990"/>
    <w:rsid w:val="00637884"/>
    <w:rsid w:val="006532F1"/>
    <w:rsid w:val="00664219"/>
    <w:rsid w:val="00674616"/>
    <w:rsid w:val="0067775E"/>
    <w:rsid w:val="00687490"/>
    <w:rsid w:val="00690CF4"/>
    <w:rsid w:val="00697C41"/>
    <w:rsid w:val="006B4AD0"/>
    <w:rsid w:val="006D4405"/>
    <w:rsid w:val="006E5B3A"/>
    <w:rsid w:val="006E65F8"/>
    <w:rsid w:val="006F1B0B"/>
    <w:rsid w:val="006F2D81"/>
    <w:rsid w:val="007324FE"/>
    <w:rsid w:val="00746AFB"/>
    <w:rsid w:val="0075353C"/>
    <w:rsid w:val="00761C6F"/>
    <w:rsid w:val="00763AE3"/>
    <w:rsid w:val="007808E9"/>
    <w:rsid w:val="0078797D"/>
    <w:rsid w:val="00795089"/>
    <w:rsid w:val="007A2D70"/>
    <w:rsid w:val="007D6858"/>
    <w:rsid w:val="007F7B0F"/>
    <w:rsid w:val="00802D93"/>
    <w:rsid w:val="0080635A"/>
    <w:rsid w:val="0082023F"/>
    <w:rsid w:val="00820E06"/>
    <w:rsid w:val="00845BF4"/>
    <w:rsid w:val="0085304A"/>
    <w:rsid w:val="008602C5"/>
    <w:rsid w:val="00867189"/>
    <w:rsid w:val="00871FA2"/>
    <w:rsid w:val="00882B2B"/>
    <w:rsid w:val="00895350"/>
    <w:rsid w:val="0089587B"/>
    <w:rsid w:val="008A097E"/>
    <w:rsid w:val="008A1DFF"/>
    <w:rsid w:val="008B5193"/>
    <w:rsid w:val="008C1131"/>
    <w:rsid w:val="008C2A9F"/>
    <w:rsid w:val="008C3DF3"/>
    <w:rsid w:val="008D1C21"/>
    <w:rsid w:val="008F192E"/>
    <w:rsid w:val="00906A38"/>
    <w:rsid w:val="00922ACE"/>
    <w:rsid w:val="00932135"/>
    <w:rsid w:val="0093421C"/>
    <w:rsid w:val="00981DAD"/>
    <w:rsid w:val="00983996"/>
    <w:rsid w:val="00990CC0"/>
    <w:rsid w:val="00990F0F"/>
    <w:rsid w:val="00993B6D"/>
    <w:rsid w:val="00997294"/>
    <w:rsid w:val="009B4FD0"/>
    <w:rsid w:val="009B6308"/>
    <w:rsid w:val="009C67CB"/>
    <w:rsid w:val="009D1AE5"/>
    <w:rsid w:val="009F2BAB"/>
    <w:rsid w:val="00A031A7"/>
    <w:rsid w:val="00A03C4C"/>
    <w:rsid w:val="00A23253"/>
    <w:rsid w:val="00A23271"/>
    <w:rsid w:val="00A3126D"/>
    <w:rsid w:val="00A3732C"/>
    <w:rsid w:val="00A504E5"/>
    <w:rsid w:val="00A50F60"/>
    <w:rsid w:val="00A51116"/>
    <w:rsid w:val="00A57661"/>
    <w:rsid w:val="00A677EF"/>
    <w:rsid w:val="00A702FA"/>
    <w:rsid w:val="00A72039"/>
    <w:rsid w:val="00A83AD4"/>
    <w:rsid w:val="00A933D2"/>
    <w:rsid w:val="00AA22CA"/>
    <w:rsid w:val="00AA6890"/>
    <w:rsid w:val="00AA689F"/>
    <w:rsid w:val="00AB17E4"/>
    <w:rsid w:val="00AB4510"/>
    <w:rsid w:val="00AD17A3"/>
    <w:rsid w:val="00AF27E2"/>
    <w:rsid w:val="00AF32C1"/>
    <w:rsid w:val="00AF3D6E"/>
    <w:rsid w:val="00B13077"/>
    <w:rsid w:val="00B247F2"/>
    <w:rsid w:val="00B31AB6"/>
    <w:rsid w:val="00B404C1"/>
    <w:rsid w:val="00B42A99"/>
    <w:rsid w:val="00B5572C"/>
    <w:rsid w:val="00B56F41"/>
    <w:rsid w:val="00B66404"/>
    <w:rsid w:val="00B66D27"/>
    <w:rsid w:val="00B6787B"/>
    <w:rsid w:val="00B72A4C"/>
    <w:rsid w:val="00B74E5E"/>
    <w:rsid w:val="00B83790"/>
    <w:rsid w:val="00B8548F"/>
    <w:rsid w:val="00B90A38"/>
    <w:rsid w:val="00B95345"/>
    <w:rsid w:val="00BB10B6"/>
    <w:rsid w:val="00BB315B"/>
    <w:rsid w:val="00BD501D"/>
    <w:rsid w:val="00BD572D"/>
    <w:rsid w:val="00BE0683"/>
    <w:rsid w:val="00BE393B"/>
    <w:rsid w:val="00C05B15"/>
    <w:rsid w:val="00C10761"/>
    <w:rsid w:val="00C20A65"/>
    <w:rsid w:val="00C31BBD"/>
    <w:rsid w:val="00C34C89"/>
    <w:rsid w:val="00C42799"/>
    <w:rsid w:val="00C47923"/>
    <w:rsid w:val="00C66A3A"/>
    <w:rsid w:val="00C82918"/>
    <w:rsid w:val="00C83D93"/>
    <w:rsid w:val="00C84056"/>
    <w:rsid w:val="00C9079C"/>
    <w:rsid w:val="00C90B20"/>
    <w:rsid w:val="00CB2BFD"/>
    <w:rsid w:val="00CB3DD7"/>
    <w:rsid w:val="00CC2602"/>
    <w:rsid w:val="00CC67CD"/>
    <w:rsid w:val="00CD188F"/>
    <w:rsid w:val="00CD2631"/>
    <w:rsid w:val="00CF172A"/>
    <w:rsid w:val="00CF4A23"/>
    <w:rsid w:val="00CF5FAB"/>
    <w:rsid w:val="00CF7371"/>
    <w:rsid w:val="00D0130A"/>
    <w:rsid w:val="00D0135A"/>
    <w:rsid w:val="00D37AE2"/>
    <w:rsid w:val="00D40E2B"/>
    <w:rsid w:val="00D45BEA"/>
    <w:rsid w:val="00D56706"/>
    <w:rsid w:val="00D60D2F"/>
    <w:rsid w:val="00D9693A"/>
    <w:rsid w:val="00DA2A24"/>
    <w:rsid w:val="00DA4AEB"/>
    <w:rsid w:val="00DB3733"/>
    <w:rsid w:val="00DB3AF0"/>
    <w:rsid w:val="00DD2D0D"/>
    <w:rsid w:val="00DE1375"/>
    <w:rsid w:val="00DE3D6E"/>
    <w:rsid w:val="00E075EF"/>
    <w:rsid w:val="00E116AE"/>
    <w:rsid w:val="00E173A4"/>
    <w:rsid w:val="00E35A1D"/>
    <w:rsid w:val="00E36A1A"/>
    <w:rsid w:val="00E47B4C"/>
    <w:rsid w:val="00E55D7E"/>
    <w:rsid w:val="00E70843"/>
    <w:rsid w:val="00E772E0"/>
    <w:rsid w:val="00E90096"/>
    <w:rsid w:val="00EA0BF0"/>
    <w:rsid w:val="00EA1ADE"/>
    <w:rsid w:val="00EC1DE8"/>
    <w:rsid w:val="00EC75C9"/>
    <w:rsid w:val="00ED6294"/>
    <w:rsid w:val="00EE3F71"/>
    <w:rsid w:val="00EE5E6F"/>
    <w:rsid w:val="00EF1815"/>
    <w:rsid w:val="00EF1C8C"/>
    <w:rsid w:val="00F044BF"/>
    <w:rsid w:val="00F10F2F"/>
    <w:rsid w:val="00F12365"/>
    <w:rsid w:val="00F25678"/>
    <w:rsid w:val="00F2641B"/>
    <w:rsid w:val="00F32D78"/>
    <w:rsid w:val="00F51A39"/>
    <w:rsid w:val="00F56DF6"/>
    <w:rsid w:val="00F809C9"/>
    <w:rsid w:val="00F81B23"/>
    <w:rsid w:val="00F84CC3"/>
    <w:rsid w:val="00F85B6F"/>
    <w:rsid w:val="00F90D24"/>
    <w:rsid w:val="00F9673D"/>
    <w:rsid w:val="00FA37B9"/>
    <w:rsid w:val="00FB0D2B"/>
    <w:rsid w:val="00FB78BB"/>
    <w:rsid w:val="00FC0FD7"/>
    <w:rsid w:val="00FC58B8"/>
    <w:rsid w:val="00FD17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66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43CB0"/>
    <w:pPr>
      <w:spacing w:after="0" w:line="240" w:lineRule="auto"/>
    </w:pPr>
  </w:style>
  <w:style w:type="table" w:styleId="Tabelraster">
    <w:name w:val="Table Grid"/>
    <w:basedOn w:val="Standaardtabel"/>
    <w:rsid w:val="00687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BE393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E393B"/>
    <w:rPr>
      <w:rFonts w:ascii="Segoe UI" w:hAnsi="Segoe UI" w:cs="Segoe UI"/>
      <w:sz w:val="18"/>
      <w:szCs w:val="18"/>
    </w:rPr>
  </w:style>
  <w:style w:type="paragraph" w:styleId="Koptekst">
    <w:name w:val="header"/>
    <w:basedOn w:val="Standaard"/>
    <w:link w:val="KoptekstChar"/>
    <w:uiPriority w:val="99"/>
    <w:unhideWhenUsed/>
    <w:rsid w:val="008958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587B"/>
  </w:style>
  <w:style w:type="paragraph" w:styleId="Voettekst">
    <w:name w:val="footer"/>
    <w:basedOn w:val="Standaard"/>
    <w:link w:val="VoettekstChar"/>
    <w:uiPriority w:val="99"/>
    <w:unhideWhenUsed/>
    <w:rsid w:val="008958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9587B"/>
  </w:style>
  <w:style w:type="character" w:styleId="Verwijzingopmerking">
    <w:name w:val="annotation reference"/>
    <w:basedOn w:val="Standaardalinea-lettertype"/>
    <w:uiPriority w:val="99"/>
    <w:semiHidden/>
    <w:unhideWhenUsed/>
    <w:rsid w:val="00932135"/>
    <w:rPr>
      <w:sz w:val="16"/>
      <w:szCs w:val="16"/>
    </w:rPr>
  </w:style>
  <w:style w:type="paragraph" w:styleId="Tekstopmerking">
    <w:name w:val="annotation text"/>
    <w:basedOn w:val="Standaard"/>
    <w:link w:val="TekstopmerkingChar"/>
    <w:uiPriority w:val="99"/>
    <w:semiHidden/>
    <w:unhideWhenUsed/>
    <w:rsid w:val="0093213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32135"/>
    <w:rPr>
      <w:sz w:val="20"/>
      <w:szCs w:val="20"/>
    </w:rPr>
  </w:style>
  <w:style w:type="paragraph" w:styleId="Onderwerpvanopmerking">
    <w:name w:val="annotation subject"/>
    <w:basedOn w:val="Tekstopmerking"/>
    <w:next w:val="Tekstopmerking"/>
    <w:link w:val="OnderwerpvanopmerkingChar"/>
    <w:uiPriority w:val="99"/>
    <w:semiHidden/>
    <w:unhideWhenUsed/>
    <w:rsid w:val="00932135"/>
    <w:rPr>
      <w:b/>
      <w:bCs/>
    </w:rPr>
  </w:style>
  <w:style w:type="character" w:customStyle="1" w:styleId="OnderwerpvanopmerkingChar">
    <w:name w:val="Onderwerp van opmerking Char"/>
    <w:basedOn w:val="TekstopmerkingChar"/>
    <w:link w:val="Onderwerpvanopmerking"/>
    <w:uiPriority w:val="99"/>
    <w:semiHidden/>
    <w:rsid w:val="00932135"/>
    <w:rPr>
      <w:b/>
      <w:bCs/>
      <w:sz w:val="20"/>
      <w:szCs w:val="20"/>
    </w:rPr>
  </w:style>
  <w:style w:type="paragraph" w:styleId="Lijstalinea">
    <w:name w:val="List Paragraph"/>
    <w:basedOn w:val="Standaard"/>
    <w:uiPriority w:val="34"/>
    <w:qFormat/>
    <w:rsid w:val="002B7F01"/>
    <w:pPr>
      <w:ind w:left="720"/>
      <w:contextualSpacing/>
    </w:pPr>
  </w:style>
  <w:style w:type="paragraph" w:styleId="Revisie">
    <w:name w:val="Revision"/>
    <w:hidden/>
    <w:uiPriority w:val="99"/>
    <w:semiHidden/>
    <w:rsid w:val="0047097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43CB0"/>
    <w:pPr>
      <w:spacing w:after="0" w:line="240" w:lineRule="auto"/>
    </w:pPr>
  </w:style>
  <w:style w:type="table" w:styleId="Tabelraster">
    <w:name w:val="Table Grid"/>
    <w:basedOn w:val="Standaardtabel"/>
    <w:rsid w:val="00687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BE393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E393B"/>
    <w:rPr>
      <w:rFonts w:ascii="Segoe UI" w:hAnsi="Segoe UI" w:cs="Segoe UI"/>
      <w:sz w:val="18"/>
      <w:szCs w:val="18"/>
    </w:rPr>
  </w:style>
  <w:style w:type="paragraph" w:styleId="Koptekst">
    <w:name w:val="header"/>
    <w:basedOn w:val="Standaard"/>
    <w:link w:val="KoptekstChar"/>
    <w:uiPriority w:val="99"/>
    <w:unhideWhenUsed/>
    <w:rsid w:val="008958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9587B"/>
  </w:style>
  <w:style w:type="paragraph" w:styleId="Voettekst">
    <w:name w:val="footer"/>
    <w:basedOn w:val="Standaard"/>
    <w:link w:val="VoettekstChar"/>
    <w:uiPriority w:val="99"/>
    <w:unhideWhenUsed/>
    <w:rsid w:val="008958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9587B"/>
  </w:style>
  <w:style w:type="character" w:styleId="Verwijzingopmerking">
    <w:name w:val="annotation reference"/>
    <w:basedOn w:val="Standaardalinea-lettertype"/>
    <w:uiPriority w:val="99"/>
    <w:semiHidden/>
    <w:unhideWhenUsed/>
    <w:rsid w:val="00932135"/>
    <w:rPr>
      <w:sz w:val="16"/>
      <w:szCs w:val="16"/>
    </w:rPr>
  </w:style>
  <w:style w:type="paragraph" w:styleId="Tekstopmerking">
    <w:name w:val="annotation text"/>
    <w:basedOn w:val="Standaard"/>
    <w:link w:val="TekstopmerkingChar"/>
    <w:uiPriority w:val="99"/>
    <w:semiHidden/>
    <w:unhideWhenUsed/>
    <w:rsid w:val="0093213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32135"/>
    <w:rPr>
      <w:sz w:val="20"/>
      <w:szCs w:val="20"/>
    </w:rPr>
  </w:style>
  <w:style w:type="paragraph" w:styleId="Onderwerpvanopmerking">
    <w:name w:val="annotation subject"/>
    <w:basedOn w:val="Tekstopmerking"/>
    <w:next w:val="Tekstopmerking"/>
    <w:link w:val="OnderwerpvanopmerkingChar"/>
    <w:uiPriority w:val="99"/>
    <w:semiHidden/>
    <w:unhideWhenUsed/>
    <w:rsid w:val="00932135"/>
    <w:rPr>
      <w:b/>
      <w:bCs/>
    </w:rPr>
  </w:style>
  <w:style w:type="character" w:customStyle="1" w:styleId="OnderwerpvanopmerkingChar">
    <w:name w:val="Onderwerp van opmerking Char"/>
    <w:basedOn w:val="TekstopmerkingChar"/>
    <w:link w:val="Onderwerpvanopmerking"/>
    <w:uiPriority w:val="99"/>
    <w:semiHidden/>
    <w:rsid w:val="00932135"/>
    <w:rPr>
      <w:b/>
      <w:bCs/>
      <w:sz w:val="20"/>
      <w:szCs w:val="20"/>
    </w:rPr>
  </w:style>
  <w:style w:type="paragraph" w:styleId="Lijstalinea">
    <w:name w:val="List Paragraph"/>
    <w:basedOn w:val="Standaard"/>
    <w:uiPriority w:val="34"/>
    <w:qFormat/>
    <w:rsid w:val="002B7F01"/>
    <w:pPr>
      <w:ind w:left="720"/>
      <w:contextualSpacing/>
    </w:pPr>
  </w:style>
  <w:style w:type="paragraph" w:styleId="Revisie">
    <w:name w:val="Revision"/>
    <w:hidden/>
    <w:uiPriority w:val="99"/>
    <w:semiHidden/>
    <w:rsid w:val="004709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le>

<file path=customXml/itemProps1.xml><?xml version="1.0" encoding="utf-8"?>
<ds:datastoreItem xmlns:ds="http://schemas.openxmlformats.org/officeDocument/2006/customXml" ds:itemID="{335D7B9B-3C7A-4886-8590-F0E445A54E8D}">
  <ds:schemaRefs>
    <ds:schemaRef ds:uri="http://schemas.openxmlformats.org/wordprocessingml/2006/main"/>
    <ds:schemaRef ds:uri="http://schemas.microsoft.com/office/word/2012/wordml"/>
    <ds:schemaRef ds:uri="http://schemas.openxmlformats.org/officeDocument/2006/relationships"/>
    <ds:schemaRef ds:uri="http://schemas.openxmlformats.org/officeDocument/2006/math"/>
    <ds:schemaRef ds:uri="http://schemas.microsoft.com/office/word/2010/wordml"/>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BDDD0517</Template>
  <TotalTime>1</TotalTime>
  <Pages>9</Pages>
  <Words>2305</Words>
  <Characters>12679</Characters>
  <Application>Microsoft Office Word</Application>
  <DocSecurity>4</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HHSK</Company>
  <LinksUpToDate>false</LinksUpToDate>
  <CharactersWithSpaces>14955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Manon Hhsk</dc:creator>
  <cp:lastModifiedBy>Vries, Manon de</cp:lastModifiedBy>
  <cp:revision>2</cp:revision>
  <cp:lastPrinted>2016-08-31T21:13:00Z</cp:lastPrinted>
  <dcterms:created xsi:type="dcterms:W3CDTF">2016-08-31T21:14:00Z</dcterms:created>
  <dcterms:modified xsi:type="dcterms:W3CDTF">2016-08-31T21:14:00Z</dcterms:modified>
</cp:coreProperties>
</file>