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832" w:rsidRDefault="004225D8" w:rsidP="00027832">
      <w:pPr>
        <w:tabs>
          <w:tab w:val="left" w:pos="2640"/>
        </w:tabs>
        <w:ind w:left="-709"/>
        <w:jc w:val="center"/>
        <w:rPr>
          <w:b/>
          <w:lang w:val="en-GB"/>
        </w:rPr>
      </w:pPr>
      <w:r w:rsidRPr="006F75E0">
        <w:rPr>
          <w:b/>
          <w:lang w:val="en-GB"/>
        </w:rPr>
        <w:t>Planning Criteria</w:t>
      </w:r>
      <w:r w:rsidR="00E0129C">
        <w:rPr>
          <w:b/>
          <w:lang w:val="en-GB"/>
        </w:rPr>
        <w:t xml:space="preserve"> MSP General, Shipping, Energy, Grid &amp; </w:t>
      </w:r>
      <w:bookmarkStart w:id="0" w:name="_GoBack"/>
      <w:bookmarkEnd w:id="0"/>
      <w:r w:rsidR="00E0129C">
        <w:rPr>
          <w:b/>
          <w:lang w:val="en-GB"/>
        </w:rPr>
        <w:t>Interconnectors, Environment</w:t>
      </w:r>
      <w:r w:rsidRPr="006F75E0">
        <w:rPr>
          <w:b/>
          <w:lang w:val="en-GB"/>
        </w:rPr>
        <w:t>– Update 16</w:t>
      </w:r>
      <w:r w:rsidRPr="006F75E0">
        <w:rPr>
          <w:b/>
          <w:vertAlign w:val="superscript"/>
          <w:lang w:val="en-GB"/>
        </w:rPr>
        <w:t>th</w:t>
      </w:r>
      <w:r w:rsidRPr="006F75E0">
        <w:rPr>
          <w:b/>
          <w:lang w:val="en-GB"/>
        </w:rPr>
        <w:t xml:space="preserve"> of April 2019</w:t>
      </w:r>
    </w:p>
    <w:tbl>
      <w:tblPr>
        <w:tblStyle w:val="Tabellenraster"/>
        <w:tblW w:w="0" w:type="auto"/>
        <w:tblLook w:val="04A0" w:firstRow="1" w:lastRow="0" w:firstColumn="1" w:lastColumn="0" w:noHBand="0" w:noVBand="1"/>
      </w:tblPr>
      <w:tblGrid>
        <w:gridCol w:w="1938"/>
        <w:gridCol w:w="1657"/>
        <w:gridCol w:w="1663"/>
        <w:gridCol w:w="1684"/>
        <w:gridCol w:w="1591"/>
        <w:gridCol w:w="1584"/>
        <w:gridCol w:w="1572"/>
        <w:gridCol w:w="1596"/>
      </w:tblGrid>
      <w:tr w:rsidR="00E0129C" w:rsidRPr="00551266" w:rsidTr="00820E66">
        <w:tc>
          <w:tcPr>
            <w:tcW w:w="2047"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MSP</w:t>
            </w:r>
          </w:p>
        </w:tc>
        <w:tc>
          <w:tcPr>
            <w:tcW w:w="1773"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Belgium</w:t>
            </w:r>
          </w:p>
        </w:tc>
        <w:tc>
          <w:tcPr>
            <w:tcW w:w="1773"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Denmark</w:t>
            </w:r>
          </w:p>
        </w:tc>
        <w:tc>
          <w:tcPr>
            <w:tcW w:w="1764"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Germany</w:t>
            </w:r>
          </w:p>
        </w:tc>
        <w:tc>
          <w:tcPr>
            <w:tcW w:w="1658"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Netherlands</w:t>
            </w:r>
          </w:p>
        </w:tc>
        <w:tc>
          <w:tcPr>
            <w:tcW w:w="1658"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Norway</w:t>
            </w:r>
          </w:p>
        </w:tc>
        <w:tc>
          <w:tcPr>
            <w:tcW w:w="1658"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Scotland</w:t>
            </w:r>
          </w:p>
        </w:tc>
        <w:tc>
          <w:tcPr>
            <w:tcW w:w="1658"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Sweden</w:t>
            </w:r>
          </w:p>
        </w:tc>
      </w:tr>
      <w:tr w:rsidR="00E0129C" w:rsidRPr="00551266" w:rsidTr="00820E66">
        <w:tc>
          <w:tcPr>
            <w:tcW w:w="2047"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Progress in MSP</w:t>
            </w:r>
          </w:p>
        </w:tc>
        <w:tc>
          <w:tcPr>
            <w:tcW w:w="1773" w:type="dxa"/>
          </w:tcPr>
          <w:p w:rsidR="00E0129C" w:rsidRPr="00551266" w:rsidRDefault="00E0129C" w:rsidP="00820E66">
            <w:pPr>
              <w:rPr>
                <w:sz w:val="18"/>
                <w:szCs w:val="18"/>
                <w:lang w:val="en-GB"/>
              </w:rPr>
            </w:pPr>
            <w:r w:rsidRPr="00551266">
              <w:rPr>
                <w:sz w:val="18"/>
                <w:szCs w:val="18"/>
                <w:lang w:val="en-GB"/>
              </w:rPr>
              <w:t>2</w:t>
            </w:r>
            <w:r w:rsidRPr="00551266">
              <w:rPr>
                <w:sz w:val="18"/>
                <w:szCs w:val="18"/>
                <w:vertAlign w:val="superscript"/>
                <w:lang w:val="en-GB"/>
              </w:rPr>
              <w:t>nd</w:t>
            </w:r>
            <w:r w:rsidRPr="00551266">
              <w:rPr>
                <w:sz w:val="18"/>
                <w:szCs w:val="18"/>
                <w:lang w:val="en-GB"/>
              </w:rPr>
              <w:t xml:space="preserve"> plan revision, 3</w:t>
            </w:r>
            <w:r w:rsidRPr="00551266">
              <w:rPr>
                <w:sz w:val="18"/>
                <w:szCs w:val="18"/>
                <w:vertAlign w:val="superscript"/>
                <w:lang w:val="en-GB"/>
              </w:rPr>
              <w:t>rd</w:t>
            </w:r>
            <w:r w:rsidRPr="00551266">
              <w:rPr>
                <w:sz w:val="18"/>
                <w:szCs w:val="18"/>
                <w:lang w:val="en-GB"/>
              </w:rPr>
              <w:t xml:space="preserve"> cycle</w:t>
            </w:r>
          </w:p>
          <w:p w:rsidR="00E0129C" w:rsidRPr="00551266" w:rsidRDefault="00E0129C" w:rsidP="00820E66">
            <w:pPr>
              <w:rPr>
                <w:sz w:val="18"/>
                <w:szCs w:val="18"/>
                <w:lang w:val="en-GB"/>
              </w:rPr>
            </w:pPr>
          </w:p>
        </w:tc>
        <w:tc>
          <w:tcPr>
            <w:tcW w:w="1773" w:type="dxa"/>
          </w:tcPr>
          <w:p w:rsidR="00E0129C" w:rsidRPr="00551266" w:rsidRDefault="00E0129C" w:rsidP="00820E66">
            <w:pPr>
              <w:rPr>
                <w:sz w:val="18"/>
                <w:szCs w:val="18"/>
                <w:lang w:val="en-GB"/>
              </w:rPr>
            </w:pPr>
            <w:r w:rsidRPr="00551266">
              <w:rPr>
                <w:sz w:val="18"/>
                <w:szCs w:val="18"/>
                <w:lang w:val="en-GB"/>
              </w:rPr>
              <w:t>Very early stage of the 1</w:t>
            </w:r>
            <w:r w:rsidRPr="00551266">
              <w:rPr>
                <w:sz w:val="18"/>
                <w:szCs w:val="18"/>
                <w:vertAlign w:val="superscript"/>
                <w:lang w:val="en-GB"/>
              </w:rPr>
              <w:t>st</w:t>
            </w:r>
            <w:r w:rsidRPr="00551266">
              <w:rPr>
                <w:sz w:val="18"/>
                <w:szCs w:val="18"/>
                <w:lang w:val="en-GB"/>
              </w:rPr>
              <w:t xml:space="preserve"> MSP plan</w:t>
            </w:r>
          </w:p>
        </w:tc>
        <w:tc>
          <w:tcPr>
            <w:tcW w:w="1764" w:type="dxa"/>
          </w:tcPr>
          <w:p w:rsidR="00E0129C" w:rsidRPr="00551266" w:rsidRDefault="00E0129C" w:rsidP="00820E66">
            <w:pPr>
              <w:rPr>
                <w:sz w:val="18"/>
                <w:szCs w:val="18"/>
                <w:lang w:val="en-GB"/>
              </w:rPr>
            </w:pPr>
            <w:r w:rsidRPr="00551266">
              <w:rPr>
                <w:sz w:val="18"/>
                <w:szCs w:val="18"/>
                <w:lang w:val="en-GB"/>
              </w:rPr>
              <w:t>1</w:t>
            </w:r>
            <w:r w:rsidRPr="00551266">
              <w:rPr>
                <w:sz w:val="18"/>
                <w:szCs w:val="18"/>
                <w:vertAlign w:val="superscript"/>
                <w:lang w:val="en-GB"/>
              </w:rPr>
              <w:t>st</w:t>
            </w:r>
            <w:r w:rsidRPr="00551266">
              <w:rPr>
                <w:sz w:val="18"/>
                <w:szCs w:val="18"/>
                <w:lang w:val="en-GB"/>
              </w:rPr>
              <w:t xml:space="preserve"> plan revision, 2</w:t>
            </w:r>
            <w:r w:rsidRPr="00551266">
              <w:rPr>
                <w:sz w:val="18"/>
                <w:szCs w:val="18"/>
                <w:vertAlign w:val="superscript"/>
                <w:lang w:val="en-GB"/>
              </w:rPr>
              <w:t>nd</w:t>
            </w:r>
            <w:r w:rsidRPr="00551266">
              <w:rPr>
                <w:sz w:val="18"/>
                <w:szCs w:val="18"/>
                <w:lang w:val="en-GB"/>
              </w:rPr>
              <w:t xml:space="preserve"> cycle</w:t>
            </w:r>
          </w:p>
          <w:p w:rsidR="00E0129C" w:rsidRPr="00551266" w:rsidRDefault="00E0129C" w:rsidP="00820E66">
            <w:pPr>
              <w:rPr>
                <w:sz w:val="18"/>
                <w:szCs w:val="18"/>
                <w:lang w:val="en-GB"/>
              </w:rPr>
            </w:pPr>
          </w:p>
        </w:tc>
        <w:tc>
          <w:tcPr>
            <w:tcW w:w="1658" w:type="dxa"/>
          </w:tcPr>
          <w:p w:rsidR="00E0129C" w:rsidRPr="00551266" w:rsidRDefault="00E0129C" w:rsidP="00820E66">
            <w:pPr>
              <w:rPr>
                <w:sz w:val="18"/>
                <w:szCs w:val="18"/>
                <w:lang w:val="en-GB"/>
              </w:rPr>
            </w:pPr>
            <w:r w:rsidRPr="00551266">
              <w:rPr>
                <w:sz w:val="18"/>
                <w:szCs w:val="18"/>
                <w:lang w:val="en-GB"/>
              </w:rPr>
              <w:t>3</w:t>
            </w:r>
            <w:r w:rsidRPr="00551266">
              <w:rPr>
                <w:sz w:val="18"/>
                <w:szCs w:val="18"/>
                <w:vertAlign w:val="superscript"/>
                <w:lang w:val="en-GB"/>
              </w:rPr>
              <w:t>rd</w:t>
            </w:r>
            <w:r w:rsidRPr="00551266">
              <w:rPr>
                <w:sz w:val="18"/>
                <w:szCs w:val="18"/>
                <w:lang w:val="en-GB"/>
              </w:rPr>
              <w:t xml:space="preserve"> plan revision, 4</w:t>
            </w:r>
            <w:r w:rsidRPr="00551266">
              <w:rPr>
                <w:sz w:val="18"/>
                <w:szCs w:val="18"/>
                <w:vertAlign w:val="superscript"/>
                <w:lang w:val="en-GB"/>
              </w:rPr>
              <w:t>th</w:t>
            </w:r>
            <w:r w:rsidRPr="00551266">
              <w:rPr>
                <w:sz w:val="18"/>
                <w:szCs w:val="18"/>
                <w:lang w:val="en-GB"/>
              </w:rPr>
              <w:t xml:space="preserve"> cycle</w:t>
            </w:r>
          </w:p>
          <w:p w:rsidR="00E0129C" w:rsidRPr="00551266" w:rsidRDefault="00E0129C" w:rsidP="00820E66">
            <w:pPr>
              <w:rPr>
                <w:sz w:val="18"/>
                <w:szCs w:val="18"/>
                <w:lang w:val="en-GB"/>
              </w:rPr>
            </w:pPr>
          </w:p>
        </w:tc>
        <w:tc>
          <w:tcPr>
            <w:tcW w:w="1658" w:type="dxa"/>
          </w:tcPr>
          <w:p w:rsidR="00E0129C" w:rsidRPr="00551266" w:rsidRDefault="00E0129C" w:rsidP="00820E66">
            <w:pPr>
              <w:rPr>
                <w:sz w:val="18"/>
                <w:szCs w:val="18"/>
                <w:lang w:val="en-GB"/>
              </w:rPr>
            </w:pPr>
            <w:r w:rsidRPr="00551266">
              <w:rPr>
                <w:sz w:val="18"/>
                <w:szCs w:val="18"/>
                <w:lang w:val="en-GB"/>
              </w:rPr>
              <w:t>5</w:t>
            </w:r>
            <w:r w:rsidRPr="00551266">
              <w:rPr>
                <w:sz w:val="18"/>
                <w:szCs w:val="18"/>
                <w:vertAlign w:val="superscript"/>
                <w:lang w:val="en-GB"/>
              </w:rPr>
              <w:t>th</w:t>
            </w:r>
            <w:r w:rsidRPr="00551266">
              <w:rPr>
                <w:sz w:val="18"/>
                <w:szCs w:val="18"/>
                <w:lang w:val="en-GB"/>
              </w:rPr>
              <w:t xml:space="preserve"> plan revision, 6</w:t>
            </w:r>
            <w:r w:rsidRPr="00551266">
              <w:rPr>
                <w:sz w:val="18"/>
                <w:szCs w:val="18"/>
                <w:vertAlign w:val="superscript"/>
                <w:lang w:val="en-GB"/>
              </w:rPr>
              <w:t>th</w:t>
            </w:r>
            <w:r w:rsidRPr="00551266">
              <w:rPr>
                <w:sz w:val="18"/>
                <w:szCs w:val="18"/>
                <w:lang w:val="en-GB"/>
              </w:rPr>
              <w:t xml:space="preserve"> cycle</w:t>
            </w:r>
          </w:p>
          <w:p w:rsidR="00E0129C" w:rsidRPr="00551266" w:rsidRDefault="00E0129C" w:rsidP="00820E66">
            <w:pPr>
              <w:rPr>
                <w:sz w:val="18"/>
                <w:szCs w:val="18"/>
                <w:lang w:val="en-GB"/>
              </w:rPr>
            </w:pPr>
          </w:p>
        </w:tc>
        <w:tc>
          <w:tcPr>
            <w:tcW w:w="1658" w:type="dxa"/>
          </w:tcPr>
          <w:p w:rsidR="00E0129C" w:rsidRPr="00551266" w:rsidRDefault="00E0129C" w:rsidP="00820E66">
            <w:pPr>
              <w:rPr>
                <w:sz w:val="18"/>
                <w:szCs w:val="18"/>
                <w:lang w:val="en-GB"/>
              </w:rPr>
            </w:pPr>
            <w:r w:rsidRPr="00551266">
              <w:rPr>
                <w:sz w:val="18"/>
                <w:szCs w:val="18"/>
                <w:lang w:val="en-GB"/>
              </w:rPr>
              <w:t>1</w:t>
            </w:r>
            <w:r w:rsidRPr="00551266">
              <w:rPr>
                <w:sz w:val="18"/>
                <w:szCs w:val="18"/>
                <w:vertAlign w:val="superscript"/>
                <w:lang w:val="en-GB"/>
              </w:rPr>
              <w:t>st</w:t>
            </w:r>
            <w:r w:rsidRPr="00551266">
              <w:rPr>
                <w:sz w:val="18"/>
                <w:szCs w:val="18"/>
                <w:lang w:val="en-GB"/>
              </w:rPr>
              <w:t xml:space="preserve"> plan revision, 2</w:t>
            </w:r>
            <w:r w:rsidRPr="00551266">
              <w:rPr>
                <w:sz w:val="18"/>
                <w:szCs w:val="18"/>
                <w:vertAlign w:val="superscript"/>
                <w:lang w:val="en-GB"/>
              </w:rPr>
              <w:t>nd</w:t>
            </w:r>
            <w:r w:rsidRPr="00551266">
              <w:rPr>
                <w:sz w:val="18"/>
                <w:szCs w:val="18"/>
                <w:lang w:val="en-GB"/>
              </w:rPr>
              <w:t xml:space="preserve"> cycle</w:t>
            </w:r>
          </w:p>
          <w:p w:rsidR="00E0129C" w:rsidRPr="00551266" w:rsidRDefault="00E0129C" w:rsidP="00820E66">
            <w:pPr>
              <w:rPr>
                <w:sz w:val="18"/>
                <w:szCs w:val="18"/>
                <w:lang w:val="en-GB"/>
              </w:rPr>
            </w:pPr>
          </w:p>
        </w:tc>
        <w:tc>
          <w:tcPr>
            <w:tcW w:w="1658" w:type="dxa"/>
          </w:tcPr>
          <w:p w:rsidR="00E0129C" w:rsidRPr="00551266" w:rsidRDefault="00E0129C" w:rsidP="00820E66">
            <w:pPr>
              <w:rPr>
                <w:sz w:val="18"/>
                <w:szCs w:val="18"/>
                <w:lang w:val="en-GB"/>
              </w:rPr>
            </w:pPr>
            <w:r w:rsidRPr="00551266">
              <w:rPr>
                <w:sz w:val="18"/>
                <w:szCs w:val="18"/>
                <w:lang w:val="en-GB"/>
              </w:rPr>
              <w:t>Final stages of the 1</w:t>
            </w:r>
            <w:r w:rsidRPr="00551266">
              <w:rPr>
                <w:sz w:val="18"/>
                <w:szCs w:val="18"/>
                <w:vertAlign w:val="superscript"/>
                <w:lang w:val="en-GB"/>
              </w:rPr>
              <w:t>st</w:t>
            </w:r>
            <w:r w:rsidRPr="00551266">
              <w:rPr>
                <w:sz w:val="18"/>
                <w:szCs w:val="18"/>
                <w:lang w:val="en-GB"/>
              </w:rPr>
              <w:t xml:space="preserve"> MSP plan</w:t>
            </w:r>
          </w:p>
        </w:tc>
      </w:tr>
      <w:tr w:rsidR="00E0129C" w:rsidRPr="00551266" w:rsidTr="00820E66">
        <w:tc>
          <w:tcPr>
            <w:tcW w:w="2047"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How many planning areas?</w:t>
            </w:r>
          </w:p>
        </w:tc>
        <w:tc>
          <w:tcPr>
            <w:tcW w:w="1773" w:type="dxa"/>
          </w:tcPr>
          <w:p w:rsidR="00E0129C" w:rsidRPr="00551266" w:rsidRDefault="00E0129C" w:rsidP="00820E66">
            <w:pPr>
              <w:rPr>
                <w:sz w:val="18"/>
                <w:szCs w:val="18"/>
                <w:lang w:val="en-GB"/>
              </w:rPr>
            </w:pPr>
            <w:r w:rsidRPr="00551266">
              <w:rPr>
                <w:sz w:val="18"/>
                <w:szCs w:val="18"/>
                <w:lang w:val="en-GB"/>
              </w:rPr>
              <w:t>1</w:t>
            </w:r>
          </w:p>
        </w:tc>
        <w:tc>
          <w:tcPr>
            <w:tcW w:w="1773" w:type="dxa"/>
          </w:tcPr>
          <w:p w:rsidR="00E0129C" w:rsidRPr="00551266" w:rsidRDefault="00E0129C" w:rsidP="00820E66">
            <w:pPr>
              <w:rPr>
                <w:sz w:val="18"/>
                <w:szCs w:val="18"/>
                <w:lang w:val="en-GB"/>
              </w:rPr>
            </w:pPr>
            <w:r w:rsidRPr="00551266">
              <w:rPr>
                <w:sz w:val="18"/>
                <w:szCs w:val="18"/>
                <w:lang w:val="en-GB"/>
              </w:rPr>
              <w:t>1</w:t>
            </w:r>
          </w:p>
          <w:p w:rsidR="00E0129C" w:rsidRPr="00551266" w:rsidRDefault="00E0129C" w:rsidP="00820E66">
            <w:pPr>
              <w:rPr>
                <w:sz w:val="18"/>
                <w:szCs w:val="18"/>
                <w:lang w:val="en-GB"/>
              </w:rPr>
            </w:pPr>
            <w:r w:rsidRPr="00551266">
              <w:rPr>
                <w:sz w:val="18"/>
                <w:szCs w:val="18"/>
                <w:lang w:val="en-GB"/>
              </w:rPr>
              <w:t>National MSP</w:t>
            </w:r>
          </w:p>
        </w:tc>
        <w:tc>
          <w:tcPr>
            <w:tcW w:w="1764" w:type="dxa"/>
          </w:tcPr>
          <w:p w:rsidR="00E0129C" w:rsidRPr="00551266" w:rsidRDefault="00E0129C" w:rsidP="00820E66">
            <w:pPr>
              <w:rPr>
                <w:sz w:val="18"/>
                <w:szCs w:val="18"/>
                <w:lang w:val="en-GB"/>
              </w:rPr>
            </w:pPr>
            <w:r w:rsidRPr="00551266">
              <w:rPr>
                <w:sz w:val="18"/>
                <w:szCs w:val="18"/>
                <w:lang w:val="en-GB"/>
              </w:rPr>
              <w:t xml:space="preserve">5 </w:t>
            </w:r>
          </w:p>
          <w:p w:rsidR="00E0129C" w:rsidRPr="00551266" w:rsidRDefault="00E0129C" w:rsidP="00820E66">
            <w:pPr>
              <w:rPr>
                <w:sz w:val="18"/>
                <w:szCs w:val="18"/>
                <w:lang w:val="en-GB"/>
              </w:rPr>
            </w:pPr>
            <w:r w:rsidRPr="00551266">
              <w:rPr>
                <w:sz w:val="18"/>
                <w:szCs w:val="18"/>
                <w:lang w:val="en-GB"/>
              </w:rPr>
              <w:t>EEZ (federal for North Sea and Baltic Sea),</w:t>
            </w:r>
          </w:p>
          <w:p w:rsidR="00E0129C" w:rsidRPr="00551266" w:rsidRDefault="00E0129C" w:rsidP="00820E66">
            <w:pPr>
              <w:rPr>
                <w:sz w:val="18"/>
                <w:szCs w:val="18"/>
                <w:lang w:val="en-GB"/>
              </w:rPr>
            </w:pPr>
            <w:r w:rsidRPr="00551266">
              <w:rPr>
                <w:sz w:val="18"/>
                <w:szCs w:val="18"/>
                <w:lang w:val="en-GB"/>
              </w:rPr>
              <w:t>three coastal states</w:t>
            </w:r>
          </w:p>
        </w:tc>
        <w:tc>
          <w:tcPr>
            <w:tcW w:w="1658" w:type="dxa"/>
          </w:tcPr>
          <w:p w:rsidR="00E0129C" w:rsidRPr="00551266" w:rsidRDefault="00E0129C" w:rsidP="00820E66">
            <w:pPr>
              <w:rPr>
                <w:sz w:val="18"/>
                <w:szCs w:val="18"/>
                <w:lang w:val="en-GB"/>
              </w:rPr>
            </w:pPr>
            <w:r w:rsidRPr="00551266">
              <w:rPr>
                <w:sz w:val="18"/>
                <w:szCs w:val="18"/>
                <w:lang w:val="en-GB"/>
              </w:rPr>
              <w:t>1</w:t>
            </w:r>
          </w:p>
        </w:tc>
        <w:tc>
          <w:tcPr>
            <w:tcW w:w="1658" w:type="dxa"/>
          </w:tcPr>
          <w:p w:rsidR="00E0129C" w:rsidRPr="00551266" w:rsidRDefault="00E0129C" w:rsidP="00820E66">
            <w:pPr>
              <w:rPr>
                <w:sz w:val="18"/>
                <w:szCs w:val="18"/>
                <w:lang w:val="en-GB"/>
              </w:rPr>
            </w:pPr>
            <w:r w:rsidRPr="00551266">
              <w:rPr>
                <w:sz w:val="18"/>
                <w:szCs w:val="18"/>
                <w:lang w:val="en-GB"/>
              </w:rPr>
              <w:t xml:space="preserve">3 </w:t>
            </w:r>
          </w:p>
          <w:p w:rsidR="00E0129C" w:rsidRPr="00551266" w:rsidRDefault="00E0129C" w:rsidP="00820E66">
            <w:pPr>
              <w:rPr>
                <w:sz w:val="18"/>
                <w:szCs w:val="18"/>
                <w:lang w:val="en-GB"/>
              </w:rPr>
            </w:pPr>
            <w:r w:rsidRPr="00551266">
              <w:rPr>
                <w:sz w:val="18"/>
                <w:szCs w:val="18"/>
                <w:lang w:val="en-GB"/>
              </w:rPr>
              <w:t>Regions: The Barents Sea, the Norwegian Sea and the North Sea</w:t>
            </w:r>
          </w:p>
        </w:tc>
        <w:tc>
          <w:tcPr>
            <w:tcW w:w="1658" w:type="dxa"/>
          </w:tcPr>
          <w:p w:rsidR="00E0129C" w:rsidRPr="00551266" w:rsidRDefault="00E0129C" w:rsidP="00820E66">
            <w:pPr>
              <w:rPr>
                <w:sz w:val="18"/>
                <w:szCs w:val="18"/>
                <w:lang w:val="en-GB"/>
              </w:rPr>
            </w:pPr>
            <w:r w:rsidRPr="00551266">
              <w:rPr>
                <w:sz w:val="18"/>
                <w:szCs w:val="18"/>
                <w:lang w:val="en-GB"/>
              </w:rPr>
              <w:t>1</w:t>
            </w:r>
          </w:p>
          <w:p w:rsidR="00E0129C" w:rsidRPr="00551266" w:rsidRDefault="00E0129C" w:rsidP="00820E66">
            <w:pPr>
              <w:rPr>
                <w:sz w:val="18"/>
                <w:szCs w:val="18"/>
                <w:lang w:val="en-GB"/>
              </w:rPr>
            </w:pPr>
            <w:r w:rsidRPr="00551266">
              <w:rPr>
                <w:sz w:val="18"/>
                <w:szCs w:val="18"/>
                <w:lang w:val="en-GB"/>
              </w:rPr>
              <w:t>National MSP</w:t>
            </w:r>
          </w:p>
          <w:p w:rsidR="00E0129C" w:rsidRPr="00551266" w:rsidRDefault="00E0129C" w:rsidP="00820E66">
            <w:pPr>
              <w:rPr>
                <w:sz w:val="18"/>
                <w:szCs w:val="18"/>
                <w:lang w:val="en-GB"/>
              </w:rPr>
            </w:pPr>
            <w:r w:rsidRPr="00551266">
              <w:rPr>
                <w:sz w:val="18"/>
                <w:szCs w:val="18"/>
                <w:lang w:val="en-GB"/>
              </w:rPr>
              <w:t>11 Regional Marine Planning Areas (sub-national level)</w:t>
            </w:r>
          </w:p>
        </w:tc>
        <w:tc>
          <w:tcPr>
            <w:tcW w:w="1658" w:type="dxa"/>
          </w:tcPr>
          <w:p w:rsidR="00E0129C" w:rsidRPr="00551266" w:rsidRDefault="00E0129C" w:rsidP="00820E66">
            <w:pPr>
              <w:rPr>
                <w:sz w:val="18"/>
                <w:szCs w:val="18"/>
                <w:lang w:val="en-GB"/>
              </w:rPr>
            </w:pPr>
            <w:r w:rsidRPr="00551266">
              <w:rPr>
                <w:sz w:val="18"/>
                <w:szCs w:val="18"/>
                <w:lang w:val="en-GB"/>
              </w:rPr>
              <w:t>3</w:t>
            </w:r>
          </w:p>
        </w:tc>
      </w:tr>
      <w:tr w:rsidR="00E0129C" w:rsidRPr="00551266" w:rsidTr="00820E66">
        <w:tc>
          <w:tcPr>
            <w:tcW w:w="2047"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Levels of spatial planning at sea</w:t>
            </w:r>
          </w:p>
        </w:tc>
        <w:tc>
          <w:tcPr>
            <w:tcW w:w="1773" w:type="dxa"/>
          </w:tcPr>
          <w:p w:rsidR="00E0129C" w:rsidRPr="00551266" w:rsidRDefault="00E0129C" w:rsidP="00820E66">
            <w:pPr>
              <w:rPr>
                <w:sz w:val="18"/>
                <w:szCs w:val="18"/>
                <w:lang w:val="en-GB"/>
              </w:rPr>
            </w:pPr>
            <w:r w:rsidRPr="00551266">
              <w:rPr>
                <w:sz w:val="18"/>
                <w:szCs w:val="18"/>
                <w:lang w:val="en-GB"/>
              </w:rPr>
              <w:t>2</w:t>
            </w:r>
          </w:p>
          <w:p w:rsidR="00E0129C" w:rsidRPr="00551266" w:rsidRDefault="00E0129C" w:rsidP="00820E66">
            <w:pPr>
              <w:rPr>
                <w:sz w:val="18"/>
                <w:szCs w:val="18"/>
                <w:lang w:val="en-GB"/>
              </w:rPr>
            </w:pPr>
            <w:r w:rsidRPr="00551266">
              <w:rPr>
                <w:sz w:val="18"/>
                <w:szCs w:val="18"/>
                <w:lang w:val="en-GB"/>
              </w:rPr>
              <w:t>National and Sectoral</w:t>
            </w:r>
          </w:p>
        </w:tc>
        <w:tc>
          <w:tcPr>
            <w:tcW w:w="1773" w:type="dxa"/>
          </w:tcPr>
          <w:p w:rsidR="00E0129C" w:rsidRPr="00551266" w:rsidRDefault="00E0129C" w:rsidP="00820E66">
            <w:pPr>
              <w:rPr>
                <w:sz w:val="18"/>
                <w:szCs w:val="18"/>
                <w:lang w:val="en-GB"/>
              </w:rPr>
            </w:pPr>
            <w:r w:rsidRPr="00551266">
              <w:rPr>
                <w:sz w:val="18"/>
                <w:szCs w:val="18"/>
                <w:lang w:val="en-GB"/>
              </w:rPr>
              <w:t>1</w:t>
            </w:r>
          </w:p>
          <w:p w:rsidR="00E0129C" w:rsidRPr="00551266" w:rsidRDefault="00E0129C" w:rsidP="00820E66">
            <w:pPr>
              <w:rPr>
                <w:sz w:val="18"/>
                <w:szCs w:val="18"/>
                <w:lang w:val="en-GB"/>
              </w:rPr>
            </w:pPr>
            <w:r w:rsidRPr="00551266">
              <w:rPr>
                <w:sz w:val="18"/>
                <w:szCs w:val="18"/>
                <w:lang w:val="en-GB"/>
              </w:rPr>
              <w:t>Sectoral plans so far</w:t>
            </w:r>
          </w:p>
        </w:tc>
        <w:tc>
          <w:tcPr>
            <w:tcW w:w="1764" w:type="dxa"/>
          </w:tcPr>
          <w:p w:rsidR="00E0129C" w:rsidRPr="00551266" w:rsidRDefault="00E0129C" w:rsidP="00820E66">
            <w:pPr>
              <w:rPr>
                <w:sz w:val="18"/>
                <w:szCs w:val="18"/>
                <w:lang w:val="en-GB"/>
              </w:rPr>
            </w:pPr>
            <w:r w:rsidRPr="00551266">
              <w:rPr>
                <w:sz w:val="18"/>
                <w:szCs w:val="18"/>
                <w:lang w:val="en-GB"/>
              </w:rPr>
              <w:t>1</w:t>
            </w:r>
          </w:p>
          <w:p w:rsidR="00E0129C" w:rsidRPr="00551266" w:rsidRDefault="00E0129C" w:rsidP="00820E66">
            <w:pPr>
              <w:rPr>
                <w:sz w:val="18"/>
                <w:szCs w:val="18"/>
                <w:lang w:val="en-GB"/>
              </w:rPr>
            </w:pPr>
            <w:r w:rsidRPr="00551266">
              <w:rPr>
                <w:sz w:val="18"/>
                <w:szCs w:val="18"/>
                <w:lang w:val="en-GB"/>
              </w:rPr>
              <w:t xml:space="preserve">Federal and state level planning system are separated (not hierarchical) </w:t>
            </w:r>
          </w:p>
        </w:tc>
        <w:tc>
          <w:tcPr>
            <w:tcW w:w="1658" w:type="dxa"/>
          </w:tcPr>
          <w:p w:rsidR="00E0129C" w:rsidRPr="00551266" w:rsidRDefault="00E0129C" w:rsidP="00820E66">
            <w:pPr>
              <w:rPr>
                <w:sz w:val="18"/>
                <w:szCs w:val="18"/>
                <w:lang w:val="en-GB"/>
              </w:rPr>
            </w:pPr>
            <w:r w:rsidRPr="00551266">
              <w:rPr>
                <w:sz w:val="18"/>
                <w:szCs w:val="18"/>
                <w:lang w:val="en-GB"/>
              </w:rPr>
              <w:t>1</w:t>
            </w:r>
          </w:p>
        </w:tc>
        <w:tc>
          <w:tcPr>
            <w:tcW w:w="1658" w:type="dxa"/>
          </w:tcPr>
          <w:p w:rsidR="00E0129C" w:rsidRPr="00551266" w:rsidRDefault="00E0129C" w:rsidP="00820E66">
            <w:pPr>
              <w:rPr>
                <w:sz w:val="18"/>
                <w:szCs w:val="18"/>
                <w:lang w:val="en-GB"/>
              </w:rPr>
            </w:pPr>
            <w:r w:rsidRPr="00551266">
              <w:rPr>
                <w:sz w:val="18"/>
                <w:szCs w:val="18"/>
                <w:lang w:val="en-GB"/>
              </w:rPr>
              <w:t>2</w:t>
            </w:r>
          </w:p>
          <w:p w:rsidR="00E0129C" w:rsidRPr="00551266" w:rsidRDefault="00E0129C" w:rsidP="00820E66">
            <w:pPr>
              <w:rPr>
                <w:sz w:val="18"/>
                <w:szCs w:val="18"/>
                <w:lang w:val="en-GB"/>
              </w:rPr>
            </w:pPr>
            <w:r w:rsidRPr="00551266">
              <w:rPr>
                <w:sz w:val="18"/>
                <w:szCs w:val="18"/>
                <w:lang w:val="en-GB"/>
              </w:rPr>
              <w:t>National plans in the oceans, Regional plans in coastal areas</w:t>
            </w:r>
          </w:p>
        </w:tc>
        <w:tc>
          <w:tcPr>
            <w:tcW w:w="1658" w:type="dxa"/>
          </w:tcPr>
          <w:p w:rsidR="00E0129C" w:rsidRPr="00551266" w:rsidRDefault="00E0129C" w:rsidP="00820E66">
            <w:pPr>
              <w:rPr>
                <w:sz w:val="18"/>
                <w:szCs w:val="18"/>
                <w:lang w:val="en-GB"/>
              </w:rPr>
            </w:pPr>
            <w:r w:rsidRPr="00551266">
              <w:rPr>
                <w:sz w:val="18"/>
                <w:szCs w:val="18"/>
                <w:lang w:val="en-GB"/>
              </w:rPr>
              <w:t>2</w:t>
            </w:r>
          </w:p>
          <w:p w:rsidR="00E0129C" w:rsidRPr="00551266" w:rsidRDefault="00E0129C" w:rsidP="00820E66">
            <w:pPr>
              <w:rPr>
                <w:sz w:val="18"/>
                <w:szCs w:val="18"/>
                <w:lang w:val="en-GB"/>
              </w:rPr>
            </w:pPr>
            <w:r w:rsidRPr="00551266">
              <w:rPr>
                <w:sz w:val="18"/>
                <w:szCs w:val="18"/>
                <w:lang w:val="en-GB"/>
              </w:rPr>
              <w:t>Scotland’s National Marine Plan, and Regional Marine Plans. Including additional tier of sectoral marine planning</w:t>
            </w:r>
          </w:p>
        </w:tc>
        <w:tc>
          <w:tcPr>
            <w:tcW w:w="1658" w:type="dxa"/>
          </w:tcPr>
          <w:p w:rsidR="00E0129C" w:rsidRPr="00551266" w:rsidRDefault="00E0129C" w:rsidP="00820E66">
            <w:pPr>
              <w:rPr>
                <w:sz w:val="18"/>
                <w:szCs w:val="18"/>
                <w:lang w:val="en-GB"/>
              </w:rPr>
            </w:pPr>
            <w:r w:rsidRPr="00551266">
              <w:rPr>
                <w:sz w:val="18"/>
                <w:szCs w:val="18"/>
                <w:lang w:val="en-GB"/>
              </w:rPr>
              <w:t xml:space="preserve">2 </w:t>
            </w:r>
          </w:p>
          <w:p w:rsidR="00E0129C" w:rsidRPr="00551266" w:rsidRDefault="00E0129C" w:rsidP="00820E66">
            <w:pPr>
              <w:rPr>
                <w:sz w:val="18"/>
                <w:szCs w:val="18"/>
                <w:lang w:val="en-GB"/>
              </w:rPr>
            </w:pPr>
            <w:r w:rsidRPr="00551266">
              <w:rPr>
                <w:sz w:val="18"/>
                <w:szCs w:val="18"/>
                <w:lang w:val="en-GB"/>
              </w:rPr>
              <w:t>MSP (national level), municipality. MSP guides municipal level.</w:t>
            </w:r>
          </w:p>
        </w:tc>
      </w:tr>
      <w:tr w:rsidR="00E0129C" w:rsidRPr="00551266" w:rsidTr="00820E66">
        <w:tc>
          <w:tcPr>
            <w:tcW w:w="2047"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Binding/non-binding MSP</w:t>
            </w:r>
          </w:p>
        </w:tc>
        <w:tc>
          <w:tcPr>
            <w:tcW w:w="1773" w:type="dxa"/>
          </w:tcPr>
          <w:p w:rsidR="00E0129C" w:rsidRPr="00551266" w:rsidRDefault="00E0129C" w:rsidP="00820E66">
            <w:pPr>
              <w:rPr>
                <w:sz w:val="18"/>
                <w:szCs w:val="18"/>
                <w:lang w:val="en-GB"/>
              </w:rPr>
            </w:pPr>
            <w:r w:rsidRPr="00551266">
              <w:rPr>
                <w:sz w:val="18"/>
                <w:szCs w:val="18"/>
                <w:lang w:val="en-GB"/>
              </w:rPr>
              <w:t>Binding</w:t>
            </w:r>
          </w:p>
        </w:tc>
        <w:tc>
          <w:tcPr>
            <w:tcW w:w="1773" w:type="dxa"/>
          </w:tcPr>
          <w:p w:rsidR="00E0129C" w:rsidRPr="00551266" w:rsidRDefault="00E0129C" w:rsidP="00820E66">
            <w:pPr>
              <w:rPr>
                <w:sz w:val="18"/>
                <w:szCs w:val="18"/>
                <w:lang w:val="en-GB"/>
              </w:rPr>
            </w:pPr>
            <w:r w:rsidRPr="00551266">
              <w:rPr>
                <w:sz w:val="18"/>
                <w:szCs w:val="18"/>
                <w:lang w:val="en-GB"/>
              </w:rPr>
              <w:t>Binding</w:t>
            </w:r>
          </w:p>
        </w:tc>
        <w:tc>
          <w:tcPr>
            <w:tcW w:w="1764" w:type="dxa"/>
          </w:tcPr>
          <w:p w:rsidR="00E0129C" w:rsidRPr="00551266" w:rsidRDefault="00E0129C" w:rsidP="00820E66">
            <w:pPr>
              <w:rPr>
                <w:sz w:val="18"/>
                <w:szCs w:val="18"/>
                <w:lang w:val="en-GB"/>
              </w:rPr>
            </w:pPr>
            <w:r w:rsidRPr="00551266">
              <w:rPr>
                <w:sz w:val="18"/>
                <w:szCs w:val="18"/>
                <w:lang w:val="en-GB"/>
              </w:rPr>
              <w:t>Binding</w:t>
            </w:r>
          </w:p>
        </w:tc>
        <w:tc>
          <w:tcPr>
            <w:tcW w:w="1658" w:type="dxa"/>
          </w:tcPr>
          <w:p w:rsidR="00E0129C" w:rsidRPr="00551266" w:rsidRDefault="00E0129C" w:rsidP="00820E66">
            <w:pPr>
              <w:rPr>
                <w:sz w:val="18"/>
                <w:szCs w:val="18"/>
                <w:lang w:val="en-GB"/>
              </w:rPr>
            </w:pPr>
            <w:r w:rsidRPr="00551266">
              <w:rPr>
                <w:sz w:val="18"/>
                <w:szCs w:val="18"/>
                <w:lang w:val="en-GB"/>
              </w:rPr>
              <w:t>Binding</w:t>
            </w:r>
          </w:p>
        </w:tc>
        <w:tc>
          <w:tcPr>
            <w:tcW w:w="1658" w:type="dxa"/>
          </w:tcPr>
          <w:p w:rsidR="00E0129C" w:rsidRPr="00551266" w:rsidRDefault="00E0129C" w:rsidP="00820E66">
            <w:pPr>
              <w:rPr>
                <w:sz w:val="18"/>
                <w:szCs w:val="18"/>
                <w:lang w:val="en-GB"/>
              </w:rPr>
            </w:pPr>
            <w:r w:rsidRPr="00551266">
              <w:rPr>
                <w:sz w:val="18"/>
                <w:szCs w:val="18"/>
                <w:lang w:val="en-GB"/>
              </w:rPr>
              <w:t>Binding in coastal zone. In ocean areas: politically decided by parliament, but no law for this</w:t>
            </w:r>
          </w:p>
        </w:tc>
        <w:tc>
          <w:tcPr>
            <w:tcW w:w="1658" w:type="dxa"/>
          </w:tcPr>
          <w:p w:rsidR="00E0129C" w:rsidRPr="00551266" w:rsidRDefault="00E0129C" w:rsidP="00820E66">
            <w:pPr>
              <w:rPr>
                <w:sz w:val="18"/>
                <w:szCs w:val="18"/>
                <w:lang w:val="en-GB"/>
              </w:rPr>
            </w:pPr>
            <w:r w:rsidRPr="00551266">
              <w:rPr>
                <w:sz w:val="18"/>
                <w:szCs w:val="18"/>
                <w:lang w:val="en-GB"/>
              </w:rPr>
              <w:t>Binding</w:t>
            </w:r>
          </w:p>
        </w:tc>
        <w:tc>
          <w:tcPr>
            <w:tcW w:w="1658" w:type="dxa"/>
          </w:tcPr>
          <w:p w:rsidR="00E0129C" w:rsidRPr="00551266" w:rsidRDefault="00E0129C" w:rsidP="00820E66">
            <w:pPr>
              <w:rPr>
                <w:sz w:val="18"/>
                <w:szCs w:val="18"/>
                <w:lang w:val="en-GB"/>
              </w:rPr>
            </w:pPr>
            <w:r w:rsidRPr="00551266">
              <w:rPr>
                <w:sz w:val="18"/>
                <w:szCs w:val="18"/>
                <w:lang w:val="en-GB"/>
              </w:rPr>
              <w:t>Non-binding</w:t>
            </w:r>
          </w:p>
        </w:tc>
      </w:tr>
    </w:tbl>
    <w:p w:rsidR="00E0129C" w:rsidRDefault="00E0129C" w:rsidP="00027832">
      <w:pPr>
        <w:tabs>
          <w:tab w:val="left" w:pos="2640"/>
        </w:tabs>
        <w:ind w:left="-709"/>
        <w:jc w:val="center"/>
        <w:rPr>
          <w:b/>
          <w:lang w:val="en-GB"/>
        </w:rPr>
      </w:pPr>
    </w:p>
    <w:p w:rsidR="00E0129C" w:rsidRDefault="00E0129C" w:rsidP="00027832">
      <w:pPr>
        <w:tabs>
          <w:tab w:val="left" w:pos="2640"/>
        </w:tabs>
        <w:ind w:left="-709"/>
        <w:jc w:val="center"/>
        <w:rPr>
          <w:b/>
          <w:lang w:val="en-GB"/>
        </w:rPr>
      </w:pPr>
    </w:p>
    <w:tbl>
      <w:tblPr>
        <w:tblStyle w:val="Tabellenraster"/>
        <w:tblW w:w="15843" w:type="dxa"/>
        <w:tblInd w:w="-1423" w:type="dxa"/>
        <w:tblLook w:val="04A0" w:firstRow="1" w:lastRow="0" w:firstColumn="1" w:lastColumn="0" w:noHBand="0" w:noVBand="1"/>
      </w:tblPr>
      <w:tblGrid>
        <w:gridCol w:w="2047"/>
        <w:gridCol w:w="1773"/>
        <w:gridCol w:w="1773"/>
        <w:gridCol w:w="1764"/>
        <w:gridCol w:w="2390"/>
        <w:gridCol w:w="1560"/>
        <w:gridCol w:w="2268"/>
        <w:gridCol w:w="2268"/>
      </w:tblGrid>
      <w:tr w:rsidR="00F45A1B" w:rsidRPr="00551266" w:rsidTr="00F45A1B">
        <w:tc>
          <w:tcPr>
            <w:tcW w:w="2047" w:type="dxa"/>
            <w:shd w:val="clear" w:color="auto" w:fill="B8CCE4" w:themeFill="accent1" w:themeFillTint="66"/>
          </w:tcPr>
          <w:p w:rsidR="00F45A1B" w:rsidRPr="00551266" w:rsidRDefault="00F45A1B" w:rsidP="00820E66">
            <w:pPr>
              <w:rPr>
                <w:sz w:val="18"/>
                <w:szCs w:val="18"/>
                <w:lang w:val="en-GB"/>
              </w:rPr>
            </w:pPr>
            <w:r w:rsidRPr="00551266">
              <w:rPr>
                <w:sz w:val="18"/>
                <w:szCs w:val="18"/>
                <w:lang w:val="en-GB"/>
              </w:rPr>
              <w:t>Shipping</w:t>
            </w:r>
          </w:p>
        </w:tc>
        <w:tc>
          <w:tcPr>
            <w:tcW w:w="1773" w:type="dxa"/>
            <w:shd w:val="clear" w:color="auto" w:fill="D9D9D9" w:themeFill="background1" w:themeFillShade="D9"/>
          </w:tcPr>
          <w:p w:rsidR="00F45A1B" w:rsidRPr="00551266" w:rsidRDefault="00F45A1B" w:rsidP="00820E66">
            <w:pPr>
              <w:rPr>
                <w:sz w:val="18"/>
                <w:szCs w:val="18"/>
                <w:lang w:val="en-GB"/>
              </w:rPr>
            </w:pPr>
            <w:r w:rsidRPr="00551266">
              <w:rPr>
                <w:sz w:val="18"/>
                <w:szCs w:val="18"/>
                <w:lang w:val="en-GB"/>
              </w:rPr>
              <w:t>Belgium</w:t>
            </w:r>
          </w:p>
        </w:tc>
        <w:tc>
          <w:tcPr>
            <w:tcW w:w="1773" w:type="dxa"/>
            <w:shd w:val="clear" w:color="auto" w:fill="D9D9D9" w:themeFill="background1" w:themeFillShade="D9"/>
          </w:tcPr>
          <w:p w:rsidR="00F45A1B" w:rsidRPr="00551266" w:rsidRDefault="00F45A1B" w:rsidP="00820E66">
            <w:pPr>
              <w:rPr>
                <w:sz w:val="18"/>
                <w:szCs w:val="18"/>
                <w:lang w:val="en-GB"/>
              </w:rPr>
            </w:pPr>
            <w:r w:rsidRPr="00551266">
              <w:rPr>
                <w:sz w:val="18"/>
                <w:szCs w:val="18"/>
                <w:lang w:val="en-GB"/>
              </w:rPr>
              <w:t>Denmark</w:t>
            </w:r>
          </w:p>
        </w:tc>
        <w:tc>
          <w:tcPr>
            <w:tcW w:w="1764" w:type="dxa"/>
            <w:shd w:val="clear" w:color="auto" w:fill="D9D9D9" w:themeFill="background1" w:themeFillShade="D9"/>
          </w:tcPr>
          <w:p w:rsidR="00F45A1B" w:rsidRPr="00551266" w:rsidRDefault="00F45A1B" w:rsidP="00820E66">
            <w:pPr>
              <w:rPr>
                <w:sz w:val="18"/>
                <w:szCs w:val="18"/>
                <w:lang w:val="en-GB"/>
              </w:rPr>
            </w:pPr>
            <w:r w:rsidRPr="00551266">
              <w:rPr>
                <w:sz w:val="18"/>
                <w:szCs w:val="18"/>
                <w:lang w:val="en-GB"/>
              </w:rPr>
              <w:t>Germany</w:t>
            </w:r>
          </w:p>
        </w:tc>
        <w:tc>
          <w:tcPr>
            <w:tcW w:w="2390" w:type="dxa"/>
            <w:shd w:val="clear" w:color="auto" w:fill="D9D9D9" w:themeFill="background1" w:themeFillShade="D9"/>
          </w:tcPr>
          <w:p w:rsidR="00F45A1B" w:rsidRPr="00551266" w:rsidRDefault="00F45A1B" w:rsidP="00820E66">
            <w:pPr>
              <w:rPr>
                <w:sz w:val="18"/>
                <w:szCs w:val="18"/>
                <w:lang w:val="en-GB"/>
              </w:rPr>
            </w:pPr>
            <w:r w:rsidRPr="00551266">
              <w:rPr>
                <w:sz w:val="18"/>
                <w:szCs w:val="18"/>
                <w:lang w:val="en-GB"/>
              </w:rPr>
              <w:t>Netherlands</w:t>
            </w:r>
          </w:p>
        </w:tc>
        <w:tc>
          <w:tcPr>
            <w:tcW w:w="1560" w:type="dxa"/>
            <w:shd w:val="clear" w:color="auto" w:fill="D9D9D9" w:themeFill="background1" w:themeFillShade="D9"/>
          </w:tcPr>
          <w:p w:rsidR="00F45A1B" w:rsidRPr="00551266" w:rsidRDefault="00F45A1B" w:rsidP="00820E66">
            <w:pPr>
              <w:rPr>
                <w:sz w:val="18"/>
                <w:szCs w:val="18"/>
                <w:lang w:val="en-GB"/>
              </w:rPr>
            </w:pPr>
            <w:r w:rsidRPr="00551266">
              <w:rPr>
                <w:sz w:val="18"/>
                <w:szCs w:val="18"/>
                <w:lang w:val="en-GB"/>
              </w:rPr>
              <w:t>Norway</w:t>
            </w:r>
          </w:p>
        </w:tc>
        <w:tc>
          <w:tcPr>
            <w:tcW w:w="2268" w:type="dxa"/>
            <w:shd w:val="clear" w:color="auto" w:fill="D9D9D9" w:themeFill="background1" w:themeFillShade="D9"/>
          </w:tcPr>
          <w:p w:rsidR="00F45A1B" w:rsidRPr="00551266" w:rsidRDefault="00F45A1B" w:rsidP="00820E66">
            <w:pPr>
              <w:rPr>
                <w:sz w:val="18"/>
                <w:szCs w:val="18"/>
                <w:lang w:val="en-GB"/>
              </w:rPr>
            </w:pPr>
            <w:r w:rsidRPr="00551266">
              <w:rPr>
                <w:sz w:val="18"/>
                <w:szCs w:val="18"/>
                <w:lang w:val="en-GB"/>
              </w:rPr>
              <w:t>Scotland</w:t>
            </w:r>
          </w:p>
        </w:tc>
        <w:tc>
          <w:tcPr>
            <w:tcW w:w="2268" w:type="dxa"/>
            <w:shd w:val="clear" w:color="auto" w:fill="D9D9D9" w:themeFill="background1" w:themeFillShade="D9"/>
          </w:tcPr>
          <w:p w:rsidR="00F45A1B" w:rsidRPr="00551266" w:rsidRDefault="00F45A1B" w:rsidP="00820E66">
            <w:pPr>
              <w:rPr>
                <w:sz w:val="18"/>
                <w:szCs w:val="18"/>
                <w:lang w:val="en-GB"/>
              </w:rPr>
            </w:pPr>
            <w:r w:rsidRPr="00551266">
              <w:rPr>
                <w:sz w:val="18"/>
                <w:szCs w:val="18"/>
                <w:lang w:val="en-GB"/>
              </w:rPr>
              <w:t>Sweden</w:t>
            </w:r>
          </w:p>
        </w:tc>
      </w:tr>
      <w:tr w:rsidR="00F45A1B" w:rsidRPr="00551266" w:rsidTr="00F45A1B">
        <w:tc>
          <w:tcPr>
            <w:tcW w:w="2047" w:type="dxa"/>
            <w:shd w:val="clear" w:color="auto" w:fill="B8CCE4" w:themeFill="accent1" w:themeFillTint="66"/>
          </w:tcPr>
          <w:p w:rsidR="00F45A1B" w:rsidRPr="00551266" w:rsidRDefault="00F45A1B" w:rsidP="00820E66">
            <w:pPr>
              <w:rPr>
                <w:sz w:val="18"/>
                <w:szCs w:val="18"/>
                <w:lang w:val="en-GB"/>
              </w:rPr>
            </w:pPr>
            <w:r w:rsidRPr="00551266">
              <w:rPr>
                <w:sz w:val="18"/>
                <w:szCs w:val="18"/>
                <w:lang w:val="en-GB"/>
              </w:rPr>
              <w:t>MSP’s role in providing space for ship traffic</w:t>
            </w:r>
          </w:p>
        </w:tc>
        <w:tc>
          <w:tcPr>
            <w:tcW w:w="1773" w:type="dxa"/>
          </w:tcPr>
          <w:p w:rsidR="00F45A1B" w:rsidRPr="00551266" w:rsidRDefault="00F45A1B" w:rsidP="00820E66">
            <w:pPr>
              <w:rPr>
                <w:sz w:val="18"/>
                <w:szCs w:val="18"/>
                <w:lang w:val="en-GB"/>
              </w:rPr>
            </w:pPr>
            <w:r w:rsidRPr="00551266">
              <w:rPr>
                <w:sz w:val="18"/>
                <w:szCs w:val="18"/>
                <w:lang w:val="en-GB"/>
              </w:rPr>
              <w:t>Priority area for shipping, no incompatible activities in this area</w:t>
            </w:r>
          </w:p>
        </w:tc>
        <w:tc>
          <w:tcPr>
            <w:tcW w:w="1773" w:type="dxa"/>
          </w:tcPr>
          <w:p w:rsidR="00F45A1B" w:rsidRPr="00551266" w:rsidRDefault="00F45A1B" w:rsidP="00820E66">
            <w:pPr>
              <w:rPr>
                <w:sz w:val="18"/>
                <w:szCs w:val="18"/>
                <w:lang w:val="en-GB"/>
              </w:rPr>
            </w:pPr>
            <w:r w:rsidRPr="00551266">
              <w:rPr>
                <w:sz w:val="18"/>
                <w:szCs w:val="18"/>
                <w:lang w:val="en-GB"/>
              </w:rPr>
              <w:t>Priority areas for shipping shall safeguard space for ship traffic, no incompatible activities (e.g. artificial installations) are allowed</w:t>
            </w:r>
          </w:p>
          <w:p w:rsidR="00F45A1B" w:rsidRPr="00551266" w:rsidRDefault="00F45A1B" w:rsidP="00820E66">
            <w:pPr>
              <w:rPr>
                <w:sz w:val="18"/>
                <w:szCs w:val="18"/>
                <w:lang w:val="en-GB"/>
              </w:rPr>
            </w:pPr>
          </w:p>
        </w:tc>
        <w:tc>
          <w:tcPr>
            <w:tcW w:w="1764" w:type="dxa"/>
          </w:tcPr>
          <w:p w:rsidR="00F45A1B" w:rsidRPr="00551266" w:rsidRDefault="00F45A1B" w:rsidP="00820E66">
            <w:pPr>
              <w:rPr>
                <w:sz w:val="18"/>
                <w:szCs w:val="18"/>
                <w:lang w:val="en-GB"/>
              </w:rPr>
            </w:pPr>
            <w:r w:rsidRPr="00551266">
              <w:rPr>
                <w:sz w:val="18"/>
                <w:szCs w:val="18"/>
                <w:lang w:val="en-GB"/>
              </w:rPr>
              <w:t xml:space="preserve">Priority areas for shipping shall safeguard space for ship traffic, no incompatible activities (e.g. artificial installations) are allowed </w:t>
            </w:r>
          </w:p>
        </w:tc>
        <w:tc>
          <w:tcPr>
            <w:tcW w:w="2390" w:type="dxa"/>
          </w:tcPr>
          <w:p w:rsidR="00F45A1B" w:rsidRPr="00551266" w:rsidRDefault="00F45A1B" w:rsidP="00820E66">
            <w:pPr>
              <w:rPr>
                <w:sz w:val="18"/>
                <w:szCs w:val="18"/>
                <w:lang w:val="en-GB"/>
              </w:rPr>
            </w:pPr>
            <w:r w:rsidRPr="00551266">
              <w:rPr>
                <w:sz w:val="18"/>
                <w:szCs w:val="18"/>
                <w:lang w:val="en-GB"/>
              </w:rPr>
              <w:t>TSS, precautionary areas, clearways and anchorages</w:t>
            </w:r>
          </w:p>
        </w:tc>
        <w:tc>
          <w:tcPr>
            <w:tcW w:w="1560" w:type="dxa"/>
          </w:tcPr>
          <w:p w:rsidR="00F45A1B" w:rsidRPr="00551266" w:rsidRDefault="00F45A1B" w:rsidP="00820E66">
            <w:pPr>
              <w:rPr>
                <w:sz w:val="18"/>
                <w:szCs w:val="18"/>
                <w:lang w:val="en-GB"/>
              </w:rPr>
            </w:pPr>
            <w:r w:rsidRPr="00551266">
              <w:rPr>
                <w:sz w:val="18"/>
                <w:szCs w:val="18"/>
                <w:lang w:val="en-GB"/>
              </w:rPr>
              <w:t>In the ocean areas there is enough space. Within the coastal zone is designated shipping routes divided between primary and secondary fairway</w:t>
            </w:r>
          </w:p>
        </w:tc>
        <w:tc>
          <w:tcPr>
            <w:tcW w:w="2268" w:type="dxa"/>
          </w:tcPr>
          <w:p w:rsidR="00F45A1B" w:rsidRPr="00551266" w:rsidRDefault="00F45A1B" w:rsidP="00820E66">
            <w:pPr>
              <w:rPr>
                <w:sz w:val="18"/>
                <w:szCs w:val="18"/>
                <w:lang w:val="en-GB"/>
              </w:rPr>
            </w:pPr>
            <w:r w:rsidRPr="00551266">
              <w:rPr>
                <w:sz w:val="18"/>
                <w:szCs w:val="18"/>
                <w:lang w:val="en-GB"/>
              </w:rPr>
              <w:t>Navigational safety is paramount to vessel movement and must</w:t>
            </w:r>
          </w:p>
          <w:p w:rsidR="00F45A1B" w:rsidRPr="00551266" w:rsidRDefault="00F45A1B" w:rsidP="00820E66">
            <w:pPr>
              <w:rPr>
                <w:sz w:val="18"/>
                <w:szCs w:val="18"/>
                <w:lang w:val="en-GB"/>
              </w:rPr>
            </w:pPr>
            <w:r w:rsidRPr="00551266">
              <w:rPr>
                <w:sz w:val="18"/>
                <w:szCs w:val="18"/>
                <w:lang w:val="en-GB"/>
              </w:rPr>
              <w:t>be safeguarded. Displacement of</w:t>
            </w:r>
          </w:p>
          <w:p w:rsidR="00F45A1B" w:rsidRPr="00551266" w:rsidRDefault="00F45A1B" w:rsidP="00820E66">
            <w:pPr>
              <w:rPr>
                <w:sz w:val="18"/>
                <w:szCs w:val="18"/>
                <w:lang w:val="en-GB"/>
              </w:rPr>
            </w:pPr>
            <w:r w:rsidRPr="00551266">
              <w:rPr>
                <w:sz w:val="18"/>
                <w:szCs w:val="18"/>
                <w:lang w:val="en-GB"/>
              </w:rPr>
              <w:t>shipping should be avoided where possible.</w:t>
            </w:r>
          </w:p>
          <w:p w:rsidR="00F45A1B" w:rsidRPr="00551266" w:rsidRDefault="00F45A1B" w:rsidP="00820E66">
            <w:pPr>
              <w:rPr>
                <w:sz w:val="18"/>
                <w:szCs w:val="18"/>
                <w:lang w:val="en-GB"/>
              </w:rPr>
            </w:pPr>
            <w:r w:rsidRPr="00551266">
              <w:rPr>
                <w:sz w:val="18"/>
                <w:szCs w:val="18"/>
                <w:lang w:val="en-GB"/>
              </w:rPr>
              <w:t>Mitigate against potential increased journey lengths (and associated fuel costs, emissions and impact on journey frequency) and potential impacts on other users and ecologically sensitive areas</w:t>
            </w:r>
          </w:p>
        </w:tc>
        <w:tc>
          <w:tcPr>
            <w:tcW w:w="2268" w:type="dxa"/>
          </w:tcPr>
          <w:p w:rsidR="00F45A1B" w:rsidRPr="00551266" w:rsidRDefault="00F45A1B" w:rsidP="00820E66">
            <w:pPr>
              <w:rPr>
                <w:sz w:val="18"/>
                <w:szCs w:val="18"/>
                <w:lang w:val="en-GB"/>
              </w:rPr>
            </w:pPr>
            <w:r w:rsidRPr="00551266">
              <w:rPr>
                <w:sz w:val="18"/>
                <w:szCs w:val="18"/>
                <w:lang w:val="en-GB"/>
              </w:rPr>
              <w:t>Priority areas for shipping shall safeguard space for ship traffic, conflicting or disturbing activities are restricted.</w:t>
            </w:r>
          </w:p>
        </w:tc>
      </w:tr>
      <w:tr w:rsidR="00F45A1B" w:rsidRPr="00551266" w:rsidTr="00F45A1B">
        <w:tc>
          <w:tcPr>
            <w:tcW w:w="2047" w:type="dxa"/>
            <w:shd w:val="clear" w:color="auto" w:fill="B8CCE4" w:themeFill="accent1" w:themeFillTint="66"/>
          </w:tcPr>
          <w:p w:rsidR="00F45A1B" w:rsidRPr="00551266" w:rsidRDefault="00F45A1B" w:rsidP="00820E66">
            <w:pPr>
              <w:rPr>
                <w:sz w:val="18"/>
                <w:szCs w:val="18"/>
                <w:lang w:val="en-GB"/>
              </w:rPr>
            </w:pPr>
            <w:r w:rsidRPr="00551266">
              <w:rPr>
                <w:sz w:val="18"/>
                <w:szCs w:val="18"/>
                <w:lang w:val="en-GB"/>
              </w:rPr>
              <w:t>Role of the shipping sector in planning process</w:t>
            </w:r>
          </w:p>
        </w:tc>
        <w:tc>
          <w:tcPr>
            <w:tcW w:w="1773" w:type="dxa"/>
          </w:tcPr>
          <w:p w:rsidR="00F45A1B" w:rsidRPr="00551266" w:rsidRDefault="00F45A1B" w:rsidP="00820E66">
            <w:pPr>
              <w:rPr>
                <w:sz w:val="18"/>
                <w:szCs w:val="18"/>
                <w:lang w:val="en-GB"/>
              </w:rPr>
            </w:pPr>
            <w:r w:rsidRPr="00551266">
              <w:rPr>
                <w:sz w:val="18"/>
                <w:szCs w:val="18"/>
                <w:lang w:val="en-GB"/>
              </w:rPr>
              <w:t>Consideration to economic implications for ports</w:t>
            </w:r>
          </w:p>
        </w:tc>
        <w:tc>
          <w:tcPr>
            <w:tcW w:w="1773" w:type="dxa"/>
          </w:tcPr>
          <w:p w:rsidR="00F45A1B" w:rsidRPr="00551266" w:rsidRDefault="00F45A1B" w:rsidP="00820E66">
            <w:pPr>
              <w:rPr>
                <w:sz w:val="18"/>
                <w:szCs w:val="18"/>
                <w:lang w:val="en-GB"/>
              </w:rPr>
            </w:pPr>
          </w:p>
        </w:tc>
        <w:tc>
          <w:tcPr>
            <w:tcW w:w="1764" w:type="dxa"/>
          </w:tcPr>
          <w:p w:rsidR="00F45A1B" w:rsidRPr="00551266" w:rsidRDefault="00F45A1B" w:rsidP="00820E66">
            <w:pPr>
              <w:rPr>
                <w:sz w:val="18"/>
                <w:szCs w:val="18"/>
                <w:lang w:val="en-GB"/>
              </w:rPr>
            </w:pPr>
            <w:r w:rsidRPr="00551266">
              <w:rPr>
                <w:sz w:val="18"/>
                <w:szCs w:val="18"/>
                <w:lang w:val="en-GB"/>
              </w:rPr>
              <w:t>The Water and Shipping Directorate gave important input for location +width of priority areas</w:t>
            </w:r>
          </w:p>
        </w:tc>
        <w:tc>
          <w:tcPr>
            <w:tcW w:w="2390" w:type="dxa"/>
          </w:tcPr>
          <w:p w:rsidR="00F45A1B" w:rsidRPr="00551266" w:rsidRDefault="00F45A1B" w:rsidP="00820E66">
            <w:pPr>
              <w:rPr>
                <w:sz w:val="18"/>
                <w:szCs w:val="18"/>
                <w:lang w:val="en-GB"/>
              </w:rPr>
            </w:pPr>
            <w:r w:rsidRPr="00551266">
              <w:rPr>
                <w:sz w:val="18"/>
                <w:szCs w:val="18"/>
                <w:lang w:val="en-GB"/>
              </w:rPr>
              <w:t>High economic value of shipping, direct and indirect significance of shipping and accessibility to ports</w:t>
            </w:r>
          </w:p>
        </w:tc>
        <w:tc>
          <w:tcPr>
            <w:tcW w:w="1560" w:type="dxa"/>
          </w:tcPr>
          <w:p w:rsidR="00F45A1B" w:rsidRPr="00551266" w:rsidRDefault="00F45A1B" w:rsidP="00820E66">
            <w:pPr>
              <w:rPr>
                <w:sz w:val="18"/>
                <w:szCs w:val="18"/>
                <w:lang w:val="en-GB"/>
              </w:rPr>
            </w:pPr>
            <w:r w:rsidRPr="00551266">
              <w:rPr>
                <w:sz w:val="18"/>
                <w:szCs w:val="18"/>
              </w:rPr>
              <w:t>Active participation</w:t>
            </w:r>
          </w:p>
        </w:tc>
        <w:tc>
          <w:tcPr>
            <w:tcW w:w="2268" w:type="dxa"/>
          </w:tcPr>
          <w:p w:rsidR="00F45A1B" w:rsidRPr="00551266" w:rsidRDefault="00F45A1B" w:rsidP="00820E66">
            <w:pPr>
              <w:rPr>
                <w:sz w:val="18"/>
                <w:szCs w:val="18"/>
                <w:lang w:val="en-GB"/>
              </w:rPr>
            </w:pPr>
            <w:r w:rsidRPr="00551266">
              <w:rPr>
                <w:sz w:val="18"/>
                <w:szCs w:val="18"/>
                <w:lang w:val="en-GB"/>
              </w:rPr>
              <w:t xml:space="preserve">Shipping trade is essential for Scotland economy and its growth in terms of trade and employment </w:t>
            </w:r>
          </w:p>
        </w:tc>
        <w:tc>
          <w:tcPr>
            <w:tcW w:w="2268" w:type="dxa"/>
          </w:tcPr>
          <w:p w:rsidR="00F45A1B" w:rsidRPr="00551266" w:rsidRDefault="00F45A1B" w:rsidP="00820E66">
            <w:pPr>
              <w:rPr>
                <w:sz w:val="18"/>
                <w:szCs w:val="18"/>
                <w:lang w:val="en-GB"/>
              </w:rPr>
            </w:pPr>
          </w:p>
        </w:tc>
      </w:tr>
      <w:tr w:rsidR="00F45A1B" w:rsidRPr="00551266" w:rsidTr="00F45A1B">
        <w:tc>
          <w:tcPr>
            <w:tcW w:w="2047" w:type="dxa"/>
            <w:shd w:val="clear" w:color="auto" w:fill="B8CCE4" w:themeFill="accent1" w:themeFillTint="66"/>
          </w:tcPr>
          <w:p w:rsidR="00F45A1B" w:rsidRPr="00551266" w:rsidRDefault="00F45A1B" w:rsidP="00820E66">
            <w:pPr>
              <w:rPr>
                <w:sz w:val="18"/>
                <w:szCs w:val="18"/>
                <w:lang w:val="en-GB"/>
              </w:rPr>
            </w:pPr>
            <w:r w:rsidRPr="00551266">
              <w:rPr>
                <w:sz w:val="18"/>
                <w:szCs w:val="18"/>
                <w:lang w:val="en-GB"/>
              </w:rPr>
              <w:t>Use of planning criteria</w:t>
            </w:r>
          </w:p>
        </w:tc>
        <w:tc>
          <w:tcPr>
            <w:tcW w:w="1773" w:type="dxa"/>
          </w:tcPr>
          <w:p w:rsidR="00F45A1B" w:rsidRPr="00551266" w:rsidRDefault="00F45A1B" w:rsidP="00820E66">
            <w:pPr>
              <w:rPr>
                <w:sz w:val="18"/>
                <w:szCs w:val="18"/>
                <w:lang w:val="en-GB"/>
              </w:rPr>
            </w:pPr>
            <w:r w:rsidRPr="00551266">
              <w:rPr>
                <w:sz w:val="18"/>
                <w:szCs w:val="18"/>
                <w:lang w:val="en-GB"/>
              </w:rPr>
              <w:t>Designation on AIS records</w:t>
            </w:r>
          </w:p>
          <w:p w:rsidR="00F45A1B" w:rsidRPr="00551266" w:rsidRDefault="00F45A1B" w:rsidP="00820E66">
            <w:pPr>
              <w:rPr>
                <w:sz w:val="18"/>
                <w:szCs w:val="18"/>
                <w:lang w:val="en-GB"/>
              </w:rPr>
            </w:pPr>
            <w:r w:rsidRPr="00551266">
              <w:rPr>
                <w:sz w:val="18"/>
                <w:szCs w:val="18"/>
                <w:lang w:val="en-GB"/>
              </w:rPr>
              <w:t xml:space="preserve">Safety distance is according IMO </w:t>
            </w:r>
            <w:r w:rsidRPr="00551266">
              <w:rPr>
                <w:sz w:val="18"/>
                <w:szCs w:val="18"/>
                <w:lang w:val="en-GB"/>
              </w:rPr>
              <w:lastRenderedPageBreak/>
              <w:t>regulations, 500 metres of any fixed obstacle</w:t>
            </w:r>
          </w:p>
          <w:p w:rsidR="00F45A1B" w:rsidRPr="00551266" w:rsidRDefault="00F45A1B" w:rsidP="00820E66">
            <w:pPr>
              <w:rPr>
                <w:sz w:val="18"/>
                <w:szCs w:val="18"/>
                <w:lang w:val="en-GB"/>
              </w:rPr>
            </w:pPr>
          </w:p>
          <w:p w:rsidR="00F45A1B" w:rsidRPr="00551266" w:rsidRDefault="00F45A1B" w:rsidP="00820E66">
            <w:pPr>
              <w:rPr>
                <w:sz w:val="18"/>
                <w:szCs w:val="18"/>
                <w:lang w:val="en-GB"/>
              </w:rPr>
            </w:pPr>
          </w:p>
        </w:tc>
        <w:tc>
          <w:tcPr>
            <w:tcW w:w="1773" w:type="dxa"/>
          </w:tcPr>
          <w:p w:rsidR="00F45A1B" w:rsidRPr="00551266" w:rsidRDefault="00F45A1B" w:rsidP="00820E66">
            <w:pPr>
              <w:rPr>
                <w:sz w:val="18"/>
                <w:szCs w:val="18"/>
                <w:lang w:val="en-GB"/>
              </w:rPr>
            </w:pPr>
            <w:r w:rsidRPr="00551266">
              <w:rPr>
                <w:sz w:val="18"/>
                <w:szCs w:val="18"/>
                <w:lang w:val="en-GB"/>
              </w:rPr>
              <w:lastRenderedPageBreak/>
              <w:t xml:space="preserve">Width of priority areas + safety zones according to traffic density and ship </w:t>
            </w:r>
            <w:r w:rsidRPr="00551266">
              <w:rPr>
                <w:sz w:val="18"/>
                <w:szCs w:val="18"/>
                <w:lang w:val="en-GB"/>
              </w:rPr>
              <w:lastRenderedPageBreak/>
              <w:t>sizes on main traffic routes</w:t>
            </w:r>
          </w:p>
          <w:p w:rsidR="00F45A1B" w:rsidRPr="00551266" w:rsidRDefault="00F45A1B" w:rsidP="00820E66">
            <w:pPr>
              <w:rPr>
                <w:sz w:val="18"/>
                <w:szCs w:val="18"/>
                <w:lang w:val="en-GB"/>
              </w:rPr>
            </w:pPr>
            <w:r w:rsidRPr="00551266">
              <w:rPr>
                <w:sz w:val="18"/>
                <w:szCs w:val="18"/>
                <w:lang w:val="en-GB"/>
              </w:rPr>
              <w:t>(AIS data from 2016 + “Danmarks Statistik 2016”), guidance taken from Nautical Institute paper</w:t>
            </w:r>
          </w:p>
          <w:p w:rsidR="00F45A1B" w:rsidRPr="00551266" w:rsidRDefault="00F45A1B" w:rsidP="00820E66">
            <w:pPr>
              <w:rPr>
                <w:sz w:val="18"/>
                <w:szCs w:val="18"/>
                <w:lang w:val="en-GB"/>
              </w:rPr>
            </w:pPr>
            <w:r w:rsidRPr="00551266">
              <w:rPr>
                <w:sz w:val="18"/>
                <w:szCs w:val="18"/>
                <w:lang w:val="en-GB"/>
              </w:rPr>
              <w:t>Between 6 and up to 10 nm</w:t>
            </w:r>
          </w:p>
        </w:tc>
        <w:tc>
          <w:tcPr>
            <w:tcW w:w="1764" w:type="dxa"/>
          </w:tcPr>
          <w:p w:rsidR="00F45A1B" w:rsidRPr="00551266" w:rsidRDefault="00F45A1B" w:rsidP="00820E66">
            <w:pPr>
              <w:rPr>
                <w:sz w:val="18"/>
                <w:szCs w:val="18"/>
                <w:lang w:val="en-GB"/>
              </w:rPr>
            </w:pPr>
            <w:r w:rsidRPr="00551266">
              <w:rPr>
                <w:sz w:val="18"/>
                <w:szCs w:val="18"/>
                <w:lang w:val="en-GB"/>
              </w:rPr>
              <w:lastRenderedPageBreak/>
              <w:t xml:space="preserve">Larger corridors equal widths of TSS; 1nm width for 1000-4900 vessels/year; 10nm for &gt;10,000 </w:t>
            </w:r>
            <w:r w:rsidRPr="00551266">
              <w:rPr>
                <w:sz w:val="18"/>
                <w:szCs w:val="18"/>
                <w:lang w:val="en-GB"/>
              </w:rPr>
              <w:lastRenderedPageBreak/>
              <w:t>ships. Based on AIS data from 2005-2009</w:t>
            </w:r>
          </w:p>
        </w:tc>
        <w:tc>
          <w:tcPr>
            <w:tcW w:w="2390" w:type="dxa"/>
          </w:tcPr>
          <w:p w:rsidR="00F45A1B" w:rsidRPr="00551266" w:rsidRDefault="00F45A1B" w:rsidP="00820E66">
            <w:pPr>
              <w:rPr>
                <w:sz w:val="18"/>
                <w:szCs w:val="18"/>
                <w:lang w:val="en-GB"/>
              </w:rPr>
            </w:pPr>
            <w:r w:rsidRPr="00551266">
              <w:rPr>
                <w:sz w:val="18"/>
                <w:szCs w:val="18"/>
                <w:lang w:val="en-GB"/>
              </w:rPr>
              <w:lastRenderedPageBreak/>
              <w:t>Mining installations or other individual permanent structures will not be permitted within the shipping routes or in a 500-</w:t>
            </w:r>
            <w:r w:rsidRPr="00551266">
              <w:rPr>
                <w:sz w:val="18"/>
                <w:szCs w:val="18"/>
                <w:lang w:val="en-GB"/>
              </w:rPr>
              <w:lastRenderedPageBreak/>
              <w:t xml:space="preserve">metre zone surrounding these shipping routes. </w:t>
            </w:r>
          </w:p>
          <w:p w:rsidR="00F45A1B" w:rsidRPr="00551266" w:rsidRDefault="00F45A1B" w:rsidP="00820E66">
            <w:pPr>
              <w:rPr>
                <w:sz w:val="18"/>
                <w:szCs w:val="18"/>
                <w:lang w:val="en-GB"/>
              </w:rPr>
            </w:pPr>
          </w:p>
          <w:p w:rsidR="00F45A1B" w:rsidRPr="00551266" w:rsidRDefault="00F45A1B" w:rsidP="00820E66">
            <w:pPr>
              <w:rPr>
                <w:sz w:val="18"/>
                <w:szCs w:val="18"/>
              </w:rPr>
            </w:pPr>
            <w:r w:rsidRPr="00551266">
              <w:rPr>
                <w:rFonts w:cs="RijksoverheidSerif"/>
                <w:color w:val="000000"/>
                <w:sz w:val="18"/>
                <w:szCs w:val="18"/>
              </w:rPr>
              <w:t>The ‘Design criterion: distance between shipping routes and wind farms’</w:t>
            </w:r>
            <w:r w:rsidRPr="00551266">
              <w:rPr>
                <w:rStyle w:val="A10"/>
                <w:rFonts w:asciiTheme="minorHAnsi" w:hAnsiTheme="minorHAnsi"/>
                <w:sz w:val="18"/>
                <w:szCs w:val="18"/>
              </w:rPr>
              <w:t xml:space="preserve"> </w:t>
            </w:r>
            <w:r w:rsidRPr="00551266">
              <w:rPr>
                <w:rFonts w:cs="RijksoverheidSerif"/>
                <w:color w:val="000000"/>
                <w:sz w:val="18"/>
                <w:szCs w:val="18"/>
              </w:rPr>
              <w:t>has been worked out together with the shipping sector. It is intended to determine the space between the shipping route and wind farms at sea that shipping needs to be able to navigate swiftly and safely.</w:t>
            </w:r>
          </w:p>
        </w:tc>
        <w:tc>
          <w:tcPr>
            <w:tcW w:w="1560" w:type="dxa"/>
          </w:tcPr>
          <w:p w:rsidR="00F45A1B" w:rsidRPr="00551266" w:rsidRDefault="00F45A1B" w:rsidP="00820E66">
            <w:pPr>
              <w:rPr>
                <w:sz w:val="18"/>
                <w:szCs w:val="18"/>
                <w:lang w:val="en-GB"/>
              </w:rPr>
            </w:pPr>
            <w:r w:rsidRPr="00551266">
              <w:rPr>
                <w:sz w:val="18"/>
                <w:szCs w:val="18"/>
              </w:rPr>
              <w:lastRenderedPageBreak/>
              <w:t xml:space="preserve">MSP only covers the nationally important corridors. Smaller routes rely on the </w:t>
            </w:r>
            <w:r w:rsidRPr="00551266">
              <w:rPr>
                <w:sz w:val="18"/>
                <w:szCs w:val="18"/>
              </w:rPr>
              <w:lastRenderedPageBreak/>
              <w:t>“freedom of navigation”.</w:t>
            </w:r>
          </w:p>
        </w:tc>
        <w:tc>
          <w:tcPr>
            <w:tcW w:w="2268" w:type="dxa"/>
          </w:tcPr>
          <w:p w:rsidR="00F45A1B" w:rsidRPr="00551266" w:rsidRDefault="00F45A1B" w:rsidP="00820E66">
            <w:pPr>
              <w:rPr>
                <w:sz w:val="18"/>
                <w:szCs w:val="18"/>
                <w:lang w:val="en-GB"/>
              </w:rPr>
            </w:pPr>
            <w:r w:rsidRPr="00551266">
              <w:rPr>
                <w:sz w:val="18"/>
                <w:szCs w:val="18"/>
                <w:lang w:val="en-GB"/>
              </w:rPr>
              <w:lastRenderedPageBreak/>
              <w:t xml:space="preserve">Safety distance is according to IMO/UNCLOS – 500 m safety zone between shipping and offshore wind turbines during works and </w:t>
            </w:r>
            <w:r w:rsidRPr="00551266">
              <w:rPr>
                <w:sz w:val="18"/>
                <w:szCs w:val="18"/>
                <w:lang w:val="en-GB"/>
              </w:rPr>
              <w:lastRenderedPageBreak/>
              <w:t>50 m during operations. Corridors are created between sites to allow safe passage – assessment required to establish a minimum width of the corridor (case-by-case basis)</w:t>
            </w:r>
          </w:p>
        </w:tc>
        <w:tc>
          <w:tcPr>
            <w:tcW w:w="2268" w:type="dxa"/>
          </w:tcPr>
          <w:p w:rsidR="00F45A1B" w:rsidRPr="00551266" w:rsidRDefault="00F45A1B" w:rsidP="00820E66">
            <w:pPr>
              <w:rPr>
                <w:sz w:val="18"/>
                <w:szCs w:val="18"/>
                <w:lang w:val="en-GB"/>
              </w:rPr>
            </w:pPr>
            <w:r w:rsidRPr="00551266">
              <w:rPr>
                <w:sz w:val="18"/>
                <w:szCs w:val="18"/>
                <w:lang w:val="en-GB"/>
              </w:rPr>
              <w:lastRenderedPageBreak/>
              <w:t>MSP only covers the nationally important corridors. Smaller routes rely on the “freedom of navigation”.</w:t>
            </w:r>
          </w:p>
        </w:tc>
      </w:tr>
      <w:tr w:rsidR="00F45A1B" w:rsidRPr="00551266" w:rsidTr="00F45A1B">
        <w:tc>
          <w:tcPr>
            <w:tcW w:w="2047" w:type="dxa"/>
            <w:shd w:val="clear" w:color="auto" w:fill="B8CCE4" w:themeFill="accent1" w:themeFillTint="66"/>
          </w:tcPr>
          <w:p w:rsidR="00F45A1B" w:rsidRPr="00551266" w:rsidRDefault="00F45A1B" w:rsidP="00820E66">
            <w:pPr>
              <w:rPr>
                <w:sz w:val="18"/>
                <w:szCs w:val="18"/>
                <w:lang w:val="en-GB"/>
              </w:rPr>
            </w:pPr>
            <w:r w:rsidRPr="00551266">
              <w:rPr>
                <w:sz w:val="18"/>
                <w:szCs w:val="18"/>
                <w:lang w:val="en-GB"/>
              </w:rPr>
              <w:t>Existing IMO routeing measures</w:t>
            </w:r>
          </w:p>
        </w:tc>
        <w:tc>
          <w:tcPr>
            <w:tcW w:w="1773" w:type="dxa"/>
          </w:tcPr>
          <w:p w:rsidR="00F45A1B" w:rsidRPr="00551266" w:rsidRDefault="00F45A1B" w:rsidP="00820E66">
            <w:pPr>
              <w:rPr>
                <w:sz w:val="18"/>
                <w:szCs w:val="18"/>
                <w:lang w:val="en-GB"/>
              </w:rPr>
            </w:pPr>
            <w:r w:rsidRPr="00551266">
              <w:rPr>
                <w:sz w:val="18"/>
                <w:szCs w:val="18"/>
                <w:lang w:val="en-GB"/>
              </w:rPr>
              <w:t xml:space="preserve">Several routes were already regulated </w:t>
            </w:r>
            <w:proofErr w:type="gramStart"/>
            <w:r w:rsidRPr="00551266">
              <w:rPr>
                <w:sz w:val="18"/>
                <w:szCs w:val="18"/>
                <w:lang w:val="en-GB"/>
              </w:rPr>
              <w:t>By</w:t>
            </w:r>
            <w:proofErr w:type="gramEnd"/>
            <w:r w:rsidRPr="00551266">
              <w:rPr>
                <w:sz w:val="18"/>
                <w:szCs w:val="18"/>
                <w:lang w:val="en-GB"/>
              </w:rPr>
              <w:t xml:space="preserve"> IMO.</w:t>
            </w:r>
          </w:p>
          <w:p w:rsidR="00F45A1B" w:rsidRPr="00551266" w:rsidRDefault="00F45A1B" w:rsidP="00820E66">
            <w:pPr>
              <w:rPr>
                <w:sz w:val="18"/>
                <w:szCs w:val="18"/>
                <w:lang w:val="en-GB"/>
              </w:rPr>
            </w:pPr>
            <w:r w:rsidRPr="00551266">
              <w:rPr>
                <w:sz w:val="18"/>
                <w:szCs w:val="18"/>
                <w:lang w:val="en-GB"/>
              </w:rPr>
              <w:t>Because of the windfarms, new IMO routing measures were made</w:t>
            </w:r>
          </w:p>
        </w:tc>
        <w:tc>
          <w:tcPr>
            <w:tcW w:w="1773" w:type="dxa"/>
          </w:tcPr>
          <w:p w:rsidR="00F45A1B" w:rsidRPr="00551266" w:rsidRDefault="00F45A1B" w:rsidP="00820E66">
            <w:pPr>
              <w:rPr>
                <w:sz w:val="18"/>
                <w:szCs w:val="18"/>
                <w:lang w:val="en-GB"/>
              </w:rPr>
            </w:pPr>
            <w:r w:rsidRPr="00551266">
              <w:rPr>
                <w:sz w:val="18"/>
                <w:szCs w:val="18"/>
                <w:lang w:val="en-GB"/>
              </w:rPr>
              <w:t>Large area is regulated by IMO, which will be transferred to MSP</w:t>
            </w:r>
          </w:p>
          <w:p w:rsidR="00F45A1B" w:rsidRPr="00551266" w:rsidRDefault="00F45A1B" w:rsidP="00820E66">
            <w:pPr>
              <w:rPr>
                <w:sz w:val="18"/>
                <w:szCs w:val="18"/>
                <w:lang w:val="en-GB"/>
              </w:rPr>
            </w:pPr>
            <w:r w:rsidRPr="00551266">
              <w:rPr>
                <w:sz w:val="18"/>
                <w:szCs w:val="18"/>
                <w:lang w:val="en-GB"/>
              </w:rPr>
              <w:t>+ 2nm safety zones along TSS</w:t>
            </w:r>
          </w:p>
        </w:tc>
        <w:tc>
          <w:tcPr>
            <w:tcW w:w="1764" w:type="dxa"/>
          </w:tcPr>
          <w:p w:rsidR="00F45A1B" w:rsidRPr="00551266" w:rsidRDefault="00F45A1B" w:rsidP="00820E66">
            <w:pPr>
              <w:rPr>
                <w:sz w:val="18"/>
                <w:szCs w:val="18"/>
                <w:lang w:val="en-GB"/>
              </w:rPr>
            </w:pPr>
            <w:r w:rsidRPr="00551266">
              <w:rPr>
                <w:sz w:val="18"/>
                <w:szCs w:val="18"/>
                <w:lang w:val="en-GB"/>
              </w:rPr>
              <w:t>Large area is regulated by IMO, which is also transferred to MSP + 2nm safety zones along TSS</w:t>
            </w:r>
          </w:p>
        </w:tc>
        <w:tc>
          <w:tcPr>
            <w:tcW w:w="2390" w:type="dxa"/>
          </w:tcPr>
          <w:p w:rsidR="00F45A1B" w:rsidRPr="00551266" w:rsidRDefault="00F45A1B" w:rsidP="00820E66">
            <w:pPr>
              <w:rPr>
                <w:sz w:val="18"/>
                <w:szCs w:val="18"/>
              </w:rPr>
            </w:pPr>
            <w:r w:rsidRPr="00551266">
              <w:rPr>
                <w:sz w:val="18"/>
                <w:szCs w:val="18"/>
              </w:rPr>
              <w:t xml:space="preserve">The traffic separation scheme (TSS) and accompanying ‘precautionary areas’ and </w:t>
            </w:r>
            <w:r w:rsidRPr="00551266">
              <w:rPr>
                <w:i/>
                <w:iCs/>
                <w:sz w:val="18"/>
                <w:szCs w:val="18"/>
              </w:rPr>
              <w:t xml:space="preserve">inshore traffic zones </w:t>
            </w:r>
            <w:r w:rsidRPr="00551266">
              <w:rPr>
                <w:sz w:val="18"/>
                <w:szCs w:val="18"/>
              </w:rPr>
              <w:t xml:space="preserve">have been established by the International Maritime </w:t>
            </w:r>
            <w:proofErr w:type="spellStart"/>
            <w:r w:rsidRPr="00551266">
              <w:rPr>
                <w:sz w:val="18"/>
                <w:szCs w:val="18"/>
              </w:rPr>
              <w:t>Organisation</w:t>
            </w:r>
            <w:proofErr w:type="spellEnd"/>
            <w:r w:rsidRPr="00551266">
              <w:rPr>
                <w:sz w:val="18"/>
                <w:szCs w:val="18"/>
              </w:rPr>
              <w:t xml:space="preserve"> (IMO) of the United Nations. </w:t>
            </w:r>
          </w:p>
          <w:p w:rsidR="00F45A1B" w:rsidRPr="00551266" w:rsidRDefault="00F45A1B" w:rsidP="00820E66">
            <w:pPr>
              <w:rPr>
                <w:sz w:val="18"/>
                <w:szCs w:val="18"/>
              </w:rPr>
            </w:pPr>
          </w:p>
          <w:p w:rsidR="00F45A1B" w:rsidRPr="00551266" w:rsidRDefault="00F45A1B" w:rsidP="00820E66">
            <w:pPr>
              <w:rPr>
                <w:sz w:val="18"/>
                <w:szCs w:val="18"/>
                <w:lang w:val="en-GB"/>
              </w:rPr>
            </w:pPr>
          </w:p>
        </w:tc>
        <w:tc>
          <w:tcPr>
            <w:tcW w:w="1560" w:type="dxa"/>
          </w:tcPr>
          <w:p w:rsidR="00F45A1B" w:rsidRPr="00551266" w:rsidRDefault="00F45A1B" w:rsidP="00820E66">
            <w:pPr>
              <w:rPr>
                <w:sz w:val="18"/>
                <w:szCs w:val="18"/>
                <w:lang w:val="en-GB"/>
              </w:rPr>
            </w:pPr>
            <w:r w:rsidRPr="00551266">
              <w:rPr>
                <w:sz w:val="18"/>
                <w:szCs w:val="18"/>
              </w:rPr>
              <w:t>Large area is regulated by IMO, which is also transferred to MSP + 2nm safety zones along TSS</w:t>
            </w:r>
          </w:p>
        </w:tc>
        <w:tc>
          <w:tcPr>
            <w:tcW w:w="2268" w:type="dxa"/>
          </w:tcPr>
          <w:p w:rsidR="00F45A1B" w:rsidRPr="00551266" w:rsidRDefault="00F45A1B" w:rsidP="00820E66">
            <w:pPr>
              <w:rPr>
                <w:sz w:val="18"/>
                <w:szCs w:val="18"/>
                <w:lang w:val="en-GB"/>
              </w:rPr>
            </w:pPr>
            <w:r w:rsidRPr="00551266">
              <w:rPr>
                <w:sz w:val="18"/>
                <w:szCs w:val="18"/>
                <w:lang w:val="en-GB"/>
              </w:rPr>
              <w:t>IMO traffic routing measures in Scottish waters including Traffic Separation Schemes (TSS), recommended routes, deep water routes, area(s) to be avoided (ATBA) and precautionary area.</w:t>
            </w:r>
          </w:p>
        </w:tc>
        <w:tc>
          <w:tcPr>
            <w:tcW w:w="2268" w:type="dxa"/>
          </w:tcPr>
          <w:p w:rsidR="00F45A1B" w:rsidRPr="00551266" w:rsidRDefault="00F45A1B" w:rsidP="00820E66">
            <w:pPr>
              <w:rPr>
                <w:sz w:val="18"/>
                <w:szCs w:val="18"/>
                <w:lang w:val="en-GB"/>
              </w:rPr>
            </w:pPr>
            <w:r w:rsidRPr="00551266">
              <w:rPr>
                <w:sz w:val="18"/>
                <w:szCs w:val="18"/>
                <w:lang w:val="en-GB"/>
              </w:rPr>
              <w:t>Large area is regulated by IMO, which will be transferred to MSP, no safety zones added</w:t>
            </w:r>
          </w:p>
          <w:p w:rsidR="00F45A1B" w:rsidRPr="00551266" w:rsidRDefault="00F45A1B" w:rsidP="00820E66">
            <w:pPr>
              <w:rPr>
                <w:sz w:val="18"/>
                <w:szCs w:val="18"/>
                <w:lang w:val="en-GB"/>
              </w:rPr>
            </w:pPr>
          </w:p>
        </w:tc>
      </w:tr>
    </w:tbl>
    <w:p w:rsidR="00F45A1B" w:rsidRDefault="00F45A1B" w:rsidP="00027832">
      <w:pPr>
        <w:tabs>
          <w:tab w:val="left" w:pos="2640"/>
        </w:tabs>
        <w:ind w:left="-709"/>
        <w:jc w:val="center"/>
        <w:rPr>
          <w:b/>
          <w:lang w:val="en-GB"/>
        </w:rPr>
      </w:pPr>
    </w:p>
    <w:p w:rsidR="00F45A1B" w:rsidRDefault="00F45A1B" w:rsidP="00027832">
      <w:pPr>
        <w:tabs>
          <w:tab w:val="left" w:pos="2640"/>
        </w:tabs>
        <w:ind w:left="-709"/>
        <w:jc w:val="center"/>
        <w:rPr>
          <w:b/>
          <w:lang w:val="en-GB"/>
        </w:rPr>
      </w:pPr>
    </w:p>
    <w:p w:rsidR="00F45A1B" w:rsidRDefault="00F45A1B" w:rsidP="00027832">
      <w:pPr>
        <w:tabs>
          <w:tab w:val="left" w:pos="2640"/>
        </w:tabs>
        <w:ind w:left="-709"/>
        <w:jc w:val="center"/>
        <w:rPr>
          <w:b/>
          <w:lang w:val="en-GB"/>
        </w:rPr>
      </w:pPr>
    </w:p>
    <w:p w:rsidR="00D7163A" w:rsidRDefault="00D7163A" w:rsidP="00027832">
      <w:pPr>
        <w:tabs>
          <w:tab w:val="left" w:pos="2640"/>
        </w:tabs>
        <w:ind w:left="-709"/>
        <w:jc w:val="center"/>
        <w:rPr>
          <w:b/>
          <w:lang w:val="en-GB"/>
        </w:rPr>
      </w:pPr>
    </w:p>
    <w:tbl>
      <w:tblPr>
        <w:tblStyle w:val="Tabellenraster"/>
        <w:tblW w:w="0" w:type="auto"/>
        <w:tblLook w:val="04A0" w:firstRow="1" w:lastRow="0" w:firstColumn="1" w:lastColumn="0" w:noHBand="0" w:noVBand="1"/>
      </w:tblPr>
      <w:tblGrid>
        <w:gridCol w:w="4392"/>
        <w:gridCol w:w="4456"/>
        <w:gridCol w:w="4437"/>
      </w:tblGrid>
      <w:tr w:rsidR="00F45A1B" w:rsidTr="00F45A1B">
        <w:tc>
          <w:tcPr>
            <w:tcW w:w="4392" w:type="dxa"/>
          </w:tcPr>
          <w:p w:rsidR="00F45A1B" w:rsidRDefault="00F45A1B" w:rsidP="00820E66">
            <w:pPr>
              <w:rPr>
                <w:sz w:val="18"/>
                <w:szCs w:val="18"/>
              </w:rPr>
            </w:pPr>
            <w:r>
              <w:rPr>
                <w:sz w:val="18"/>
                <w:szCs w:val="18"/>
              </w:rPr>
              <w:t>Similarities</w:t>
            </w:r>
          </w:p>
        </w:tc>
        <w:tc>
          <w:tcPr>
            <w:tcW w:w="4456" w:type="dxa"/>
          </w:tcPr>
          <w:p w:rsidR="00F45A1B" w:rsidRDefault="00F45A1B" w:rsidP="00820E66">
            <w:pPr>
              <w:rPr>
                <w:sz w:val="18"/>
                <w:szCs w:val="18"/>
              </w:rPr>
            </w:pPr>
            <w:r>
              <w:rPr>
                <w:sz w:val="18"/>
                <w:szCs w:val="18"/>
              </w:rPr>
              <w:t>Differences</w:t>
            </w:r>
          </w:p>
        </w:tc>
        <w:tc>
          <w:tcPr>
            <w:tcW w:w="4437" w:type="dxa"/>
          </w:tcPr>
          <w:p w:rsidR="00F45A1B" w:rsidRDefault="00F45A1B" w:rsidP="00820E66">
            <w:pPr>
              <w:rPr>
                <w:sz w:val="18"/>
                <w:szCs w:val="18"/>
              </w:rPr>
            </w:pPr>
            <w:r>
              <w:rPr>
                <w:sz w:val="18"/>
                <w:szCs w:val="18"/>
              </w:rPr>
              <w:t>Actions</w:t>
            </w:r>
          </w:p>
        </w:tc>
      </w:tr>
      <w:tr w:rsidR="00F45A1B" w:rsidTr="00F45A1B">
        <w:tc>
          <w:tcPr>
            <w:tcW w:w="4392" w:type="dxa"/>
          </w:tcPr>
          <w:p w:rsidR="00F45A1B" w:rsidRDefault="00F45A1B" w:rsidP="005D2994">
            <w:pPr>
              <w:pStyle w:val="Listenabsatz"/>
              <w:numPr>
                <w:ilvl w:val="0"/>
                <w:numId w:val="3"/>
              </w:numPr>
              <w:autoSpaceDE/>
              <w:autoSpaceDN/>
              <w:adjustRightInd/>
              <w:spacing w:before="0"/>
              <w:rPr>
                <w:sz w:val="18"/>
                <w:szCs w:val="18"/>
              </w:rPr>
            </w:pPr>
            <w:r>
              <w:rPr>
                <w:sz w:val="18"/>
                <w:szCs w:val="18"/>
              </w:rPr>
              <w:t>All use AIS data or density maps for data collection</w:t>
            </w:r>
          </w:p>
          <w:p w:rsidR="00F45A1B" w:rsidRDefault="00F45A1B" w:rsidP="005D2994">
            <w:pPr>
              <w:pStyle w:val="Listenabsatz"/>
              <w:numPr>
                <w:ilvl w:val="0"/>
                <w:numId w:val="3"/>
              </w:numPr>
              <w:autoSpaceDE/>
              <w:autoSpaceDN/>
              <w:adjustRightInd/>
              <w:spacing w:before="0"/>
              <w:rPr>
                <w:sz w:val="18"/>
                <w:szCs w:val="18"/>
              </w:rPr>
            </w:pPr>
            <w:r>
              <w:rPr>
                <w:sz w:val="18"/>
                <w:szCs w:val="18"/>
              </w:rPr>
              <w:t>IMO regulated routes</w:t>
            </w:r>
          </w:p>
          <w:p w:rsidR="00F45A1B" w:rsidRPr="00CA4C78" w:rsidRDefault="00F45A1B" w:rsidP="005D2994">
            <w:pPr>
              <w:pStyle w:val="Listenabsatz"/>
              <w:numPr>
                <w:ilvl w:val="0"/>
                <w:numId w:val="3"/>
              </w:numPr>
              <w:autoSpaceDE/>
              <w:autoSpaceDN/>
              <w:adjustRightInd/>
              <w:spacing w:before="0"/>
              <w:rPr>
                <w:sz w:val="18"/>
                <w:szCs w:val="18"/>
              </w:rPr>
            </w:pPr>
            <w:r>
              <w:rPr>
                <w:sz w:val="18"/>
                <w:szCs w:val="18"/>
              </w:rPr>
              <w:t xml:space="preserve">MSP provide priority lanes </w:t>
            </w:r>
          </w:p>
        </w:tc>
        <w:tc>
          <w:tcPr>
            <w:tcW w:w="4456" w:type="dxa"/>
          </w:tcPr>
          <w:p w:rsidR="00F45A1B" w:rsidRDefault="00F45A1B" w:rsidP="005D2994">
            <w:pPr>
              <w:pStyle w:val="Listenabsatz"/>
              <w:numPr>
                <w:ilvl w:val="0"/>
                <w:numId w:val="3"/>
              </w:numPr>
              <w:autoSpaceDE/>
              <w:autoSpaceDN/>
              <w:adjustRightInd/>
              <w:spacing w:before="0"/>
              <w:rPr>
                <w:sz w:val="18"/>
                <w:szCs w:val="18"/>
              </w:rPr>
            </w:pPr>
            <w:r>
              <w:rPr>
                <w:sz w:val="18"/>
                <w:szCs w:val="18"/>
              </w:rPr>
              <w:t>Different variation (different vessel data used)</w:t>
            </w:r>
          </w:p>
          <w:p w:rsidR="00F45A1B" w:rsidRDefault="00F45A1B" w:rsidP="005D2994">
            <w:pPr>
              <w:pStyle w:val="Listenabsatz"/>
              <w:numPr>
                <w:ilvl w:val="0"/>
                <w:numId w:val="3"/>
              </w:numPr>
              <w:autoSpaceDE/>
              <w:autoSpaceDN/>
              <w:adjustRightInd/>
              <w:spacing w:before="0"/>
              <w:rPr>
                <w:sz w:val="18"/>
                <w:szCs w:val="18"/>
              </w:rPr>
            </w:pPr>
            <w:r>
              <w:rPr>
                <w:sz w:val="18"/>
                <w:szCs w:val="18"/>
              </w:rPr>
              <w:t>Different timeline</w:t>
            </w:r>
          </w:p>
          <w:p w:rsidR="00F45A1B" w:rsidRDefault="00F45A1B" w:rsidP="005D2994">
            <w:pPr>
              <w:pStyle w:val="Listenabsatz"/>
              <w:numPr>
                <w:ilvl w:val="0"/>
                <w:numId w:val="3"/>
              </w:numPr>
              <w:autoSpaceDE/>
              <w:autoSpaceDN/>
              <w:adjustRightInd/>
              <w:spacing w:before="0"/>
              <w:rPr>
                <w:sz w:val="18"/>
                <w:szCs w:val="18"/>
              </w:rPr>
            </w:pPr>
            <w:r>
              <w:rPr>
                <w:sz w:val="18"/>
                <w:szCs w:val="18"/>
              </w:rPr>
              <w:t>Criteria are in every country different</w:t>
            </w:r>
          </w:p>
          <w:p w:rsidR="00F45A1B" w:rsidRDefault="00F45A1B" w:rsidP="005D2994">
            <w:pPr>
              <w:pStyle w:val="Listenabsatz"/>
              <w:numPr>
                <w:ilvl w:val="0"/>
                <w:numId w:val="3"/>
              </w:numPr>
              <w:autoSpaceDE/>
              <w:autoSpaceDN/>
              <w:adjustRightInd/>
              <w:spacing w:before="0"/>
              <w:rPr>
                <w:sz w:val="18"/>
                <w:szCs w:val="18"/>
              </w:rPr>
            </w:pPr>
            <w:r>
              <w:rPr>
                <w:sz w:val="18"/>
                <w:szCs w:val="18"/>
              </w:rPr>
              <w:t>Different identification of national lanes</w:t>
            </w:r>
          </w:p>
          <w:p w:rsidR="00F45A1B" w:rsidRDefault="00F45A1B" w:rsidP="005D2994">
            <w:pPr>
              <w:pStyle w:val="Listenabsatz"/>
              <w:numPr>
                <w:ilvl w:val="0"/>
                <w:numId w:val="3"/>
              </w:numPr>
              <w:autoSpaceDE/>
              <w:autoSpaceDN/>
              <w:adjustRightInd/>
              <w:spacing w:before="0"/>
              <w:rPr>
                <w:sz w:val="18"/>
                <w:szCs w:val="18"/>
              </w:rPr>
            </w:pPr>
            <w:r>
              <w:rPr>
                <w:sz w:val="18"/>
                <w:szCs w:val="18"/>
              </w:rPr>
              <w:t>Different approach of priority (soft or hard spatial claim)</w:t>
            </w:r>
          </w:p>
          <w:p w:rsidR="00F45A1B" w:rsidRDefault="00F45A1B" w:rsidP="005D2994">
            <w:pPr>
              <w:pStyle w:val="Listenabsatz"/>
              <w:numPr>
                <w:ilvl w:val="0"/>
                <w:numId w:val="3"/>
              </w:numPr>
              <w:autoSpaceDE/>
              <w:autoSpaceDN/>
              <w:adjustRightInd/>
              <w:spacing w:before="0"/>
              <w:rPr>
                <w:sz w:val="18"/>
                <w:szCs w:val="18"/>
              </w:rPr>
            </w:pPr>
            <w:r>
              <w:rPr>
                <w:sz w:val="18"/>
                <w:szCs w:val="18"/>
              </w:rPr>
              <w:t>Shipping expert involved in planning</w:t>
            </w:r>
          </w:p>
          <w:p w:rsidR="00F45A1B" w:rsidRPr="00382DA1" w:rsidRDefault="00F45A1B" w:rsidP="005D2994">
            <w:pPr>
              <w:pStyle w:val="Listenabsatz"/>
              <w:numPr>
                <w:ilvl w:val="0"/>
                <w:numId w:val="3"/>
              </w:numPr>
              <w:autoSpaceDE/>
              <w:autoSpaceDN/>
              <w:adjustRightInd/>
              <w:spacing w:before="0"/>
              <w:rPr>
                <w:sz w:val="18"/>
                <w:szCs w:val="18"/>
              </w:rPr>
            </w:pPr>
            <w:r>
              <w:rPr>
                <w:sz w:val="18"/>
                <w:szCs w:val="18"/>
              </w:rPr>
              <w:t>OWF construction is an issue</w:t>
            </w:r>
          </w:p>
        </w:tc>
        <w:tc>
          <w:tcPr>
            <w:tcW w:w="4437" w:type="dxa"/>
          </w:tcPr>
          <w:p w:rsidR="00F45A1B" w:rsidRDefault="00F45A1B" w:rsidP="005D2994">
            <w:pPr>
              <w:pStyle w:val="Listenabsatz"/>
              <w:numPr>
                <w:ilvl w:val="0"/>
                <w:numId w:val="3"/>
              </w:numPr>
              <w:autoSpaceDE/>
              <w:autoSpaceDN/>
              <w:adjustRightInd/>
              <w:spacing w:before="0"/>
              <w:rPr>
                <w:sz w:val="18"/>
                <w:szCs w:val="18"/>
              </w:rPr>
            </w:pPr>
            <w:r>
              <w:rPr>
                <w:sz w:val="18"/>
                <w:szCs w:val="18"/>
              </w:rPr>
              <w:t xml:space="preserve">Try to find and use </w:t>
            </w:r>
            <w:proofErr w:type="spellStart"/>
            <w:r>
              <w:rPr>
                <w:sz w:val="18"/>
                <w:szCs w:val="18"/>
              </w:rPr>
              <w:t>similiar</w:t>
            </w:r>
            <w:proofErr w:type="spellEnd"/>
            <w:r>
              <w:rPr>
                <w:sz w:val="18"/>
                <w:szCs w:val="18"/>
              </w:rPr>
              <w:t xml:space="preserve"> criteria</w:t>
            </w:r>
          </w:p>
          <w:p w:rsidR="00F45A1B" w:rsidRDefault="00F45A1B" w:rsidP="005D2994">
            <w:pPr>
              <w:pStyle w:val="Listenabsatz"/>
              <w:numPr>
                <w:ilvl w:val="0"/>
                <w:numId w:val="3"/>
              </w:numPr>
              <w:autoSpaceDE/>
              <w:autoSpaceDN/>
              <w:adjustRightInd/>
              <w:spacing w:before="0"/>
              <w:rPr>
                <w:sz w:val="18"/>
                <w:szCs w:val="18"/>
              </w:rPr>
            </w:pPr>
            <w:r>
              <w:rPr>
                <w:sz w:val="18"/>
                <w:szCs w:val="18"/>
              </w:rPr>
              <w:t>Discuss with shipping experts at the final conference</w:t>
            </w:r>
          </w:p>
          <w:p w:rsidR="00F45A1B" w:rsidRDefault="00F45A1B" w:rsidP="005D2994">
            <w:pPr>
              <w:pStyle w:val="Listenabsatz"/>
              <w:numPr>
                <w:ilvl w:val="0"/>
                <w:numId w:val="3"/>
              </w:numPr>
              <w:autoSpaceDE/>
              <w:autoSpaceDN/>
              <w:adjustRightInd/>
              <w:spacing w:before="0"/>
              <w:rPr>
                <w:sz w:val="18"/>
                <w:szCs w:val="18"/>
              </w:rPr>
            </w:pPr>
            <w:r>
              <w:rPr>
                <w:sz w:val="18"/>
                <w:szCs w:val="18"/>
              </w:rPr>
              <w:t>Create a North Sea body (coherence)</w:t>
            </w:r>
          </w:p>
          <w:p w:rsidR="00F45A1B" w:rsidRPr="00382DA1" w:rsidRDefault="00F45A1B" w:rsidP="005D2994">
            <w:pPr>
              <w:pStyle w:val="Listenabsatz"/>
              <w:numPr>
                <w:ilvl w:val="0"/>
                <w:numId w:val="3"/>
              </w:numPr>
              <w:autoSpaceDE/>
              <w:autoSpaceDN/>
              <w:adjustRightInd/>
              <w:spacing w:before="0"/>
              <w:rPr>
                <w:sz w:val="18"/>
                <w:szCs w:val="18"/>
              </w:rPr>
            </w:pPr>
            <w:r>
              <w:rPr>
                <w:sz w:val="18"/>
                <w:szCs w:val="18"/>
              </w:rPr>
              <w:t xml:space="preserve">Education of non-experts (have a </w:t>
            </w:r>
            <w:proofErr w:type="spellStart"/>
            <w:r>
              <w:rPr>
                <w:sz w:val="18"/>
                <w:szCs w:val="18"/>
              </w:rPr>
              <w:t>similiar</w:t>
            </w:r>
            <w:proofErr w:type="spellEnd"/>
            <w:r>
              <w:rPr>
                <w:sz w:val="18"/>
                <w:szCs w:val="18"/>
              </w:rPr>
              <w:t xml:space="preserve"> terminology between planners and practice/ industry)</w:t>
            </w:r>
          </w:p>
        </w:tc>
      </w:tr>
    </w:tbl>
    <w:p w:rsidR="00E0129C" w:rsidRDefault="00E0129C" w:rsidP="004225D8">
      <w:pPr>
        <w:tabs>
          <w:tab w:val="left" w:pos="2640"/>
        </w:tabs>
      </w:pPr>
    </w:p>
    <w:tbl>
      <w:tblPr>
        <w:tblStyle w:val="Tabellenraster"/>
        <w:tblW w:w="15843" w:type="dxa"/>
        <w:tblInd w:w="-1281" w:type="dxa"/>
        <w:tblLayout w:type="fixed"/>
        <w:tblLook w:val="04A0" w:firstRow="1" w:lastRow="0" w:firstColumn="1" w:lastColumn="0" w:noHBand="0" w:noVBand="1"/>
      </w:tblPr>
      <w:tblGrid>
        <w:gridCol w:w="2047"/>
        <w:gridCol w:w="1605"/>
        <w:gridCol w:w="1559"/>
        <w:gridCol w:w="2268"/>
        <w:gridCol w:w="2268"/>
        <w:gridCol w:w="1276"/>
        <w:gridCol w:w="2977"/>
        <w:gridCol w:w="1843"/>
      </w:tblGrid>
      <w:tr w:rsidR="00E0129C" w:rsidRPr="00551266" w:rsidTr="00E0129C">
        <w:tc>
          <w:tcPr>
            <w:tcW w:w="2047" w:type="dxa"/>
            <w:shd w:val="clear" w:color="auto" w:fill="E5B8B7" w:themeFill="accent2" w:themeFillTint="66"/>
          </w:tcPr>
          <w:p w:rsidR="00E0129C" w:rsidRPr="00551266" w:rsidRDefault="00E0129C" w:rsidP="00820E66">
            <w:pPr>
              <w:rPr>
                <w:sz w:val="18"/>
                <w:szCs w:val="18"/>
                <w:lang w:val="en-GB"/>
              </w:rPr>
            </w:pPr>
            <w:r w:rsidRPr="00551266">
              <w:rPr>
                <w:sz w:val="18"/>
                <w:szCs w:val="18"/>
                <w:lang w:val="en-GB"/>
              </w:rPr>
              <w:t>Energy</w:t>
            </w:r>
          </w:p>
        </w:tc>
        <w:tc>
          <w:tcPr>
            <w:tcW w:w="1605"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Belgium</w:t>
            </w:r>
          </w:p>
        </w:tc>
        <w:tc>
          <w:tcPr>
            <w:tcW w:w="1559"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Denmark</w:t>
            </w:r>
          </w:p>
        </w:tc>
        <w:tc>
          <w:tcPr>
            <w:tcW w:w="2268"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Germany</w:t>
            </w:r>
          </w:p>
        </w:tc>
        <w:tc>
          <w:tcPr>
            <w:tcW w:w="2268"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Netherlands</w:t>
            </w:r>
          </w:p>
        </w:tc>
        <w:tc>
          <w:tcPr>
            <w:tcW w:w="1276"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Norway</w:t>
            </w:r>
          </w:p>
        </w:tc>
        <w:tc>
          <w:tcPr>
            <w:tcW w:w="2977"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Scotland</w:t>
            </w:r>
          </w:p>
        </w:tc>
        <w:tc>
          <w:tcPr>
            <w:tcW w:w="1843"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Sweden</w:t>
            </w:r>
          </w:p>
        </w:tc>
      </w:tr>
      <w:tr w:rsidR="00E0129C" w:rsidRPr="00551266" w:rsidTr="00E0129C">
        <w:tc>
          <w:tcPr>
            <w:tcW w:w="2047" w:type="dxa"/>
            <w:shd w:val="clear" w:color="auto" w:fill="E5B8B7" w:themeFill="accent2" w:themeFillTint="66"/>
          </w:tcPr>
          <w:p w:rsidR="00E0129C" w:rsidRPr="00551266" w:rsidRDefault="00E0129C" w:rsidP="00820E66">
            <w:pPr>
              <w:rPr>
                <w:sz w:val="18"/>
                <w:szCs w:val="18"/>
                <w:lang w:val="en-GB"/>
              </w:rPr>
            </w:pPr>
            <w:r w:rsidRPr="00551266">
              <w:rPr>
                <w:sz w:val="18"/>
                <w:szCs w:val="18"/>
                <w:lang w:val="en-GB"/>
              </w:rPr>
              <w:t>MSP’s role in locating OWE</w:t>
            </w:r>
          </w:p>
        </w:tc>
        <w:tc>
          <w:tcPr>
            <w:tcW w:w="1605" w:type="dxa"/>
          </w:tcPr>
          <w:p w:rsidR="00E0129C" w:rsidRPr="00551266" w:rsidRDefault="00E0129C" w:rsidP="00820E66">
            <w:pPr>
              <w:rPr>
                <w:sz w:val="18"/>
                <w:szCs w:val="18"/>
                <w:lang w:val="en-GB"/>
              </w:rPr>
            </w:pPr>
            <w:r w:rsidRPr="00551266">
              <w:rPr>
                <w:sz w:val="18"/>
                <w:szCs w:val="18"/>
                <w:lang w:val="en-GB"/>
              </w:rPr>
              <w:t>MSP is used to designate spatial areas for renewable energy and for offshore wind, the wind turbine area</w:t>
            </w:r>
          </w:p>
        </w:tc>
        <w:tc>
          <w:tcPr>
            <w:tcW w:w="1559" w:type="dxa"/>
          </w:tcPr>
          <w:p w:rsidR="00E0129C" w:rsidRPr="00551266" w:rsidRDefault="00E0129C" w:rsidP="00820E66">
            <w:pPr>
              <w:rPr>
                <w:sz w:val="18"/>
                <w:szCs w:val="18"/>
                <w:lang w:val="en-GB"/>
              </w:rPr>
            </w:pPr>
            <w:r w:rsidRPr="00551266">
              <w:rPr>
                <w:sz w:val="18"/>
                <w:szCs w:val="18"/>
                <w:lang w:val="en-GB"/>
              </w:rPr>
              <w:t xml:space="preserve">Until now sectoral decision-making and planning by the Danish Energy Agency. </w:t>
            </w:r>
          </w:p>
          <w:p w:rsidR="00E0129C" w:rsidRPr="00551266" w:rsidRDefault="00E0129C" w:rsidP="00820E66">
            <w:pPr>
              <w:rPr>
                <w:sz w:val="18"/>
                <w:szCs w:val="18"/>
                <w:lang w:val="en-GB"/>
              </w:rPr>
            </w:pPr>
          </w:p>
          <w:p w:rsidR="00E0129C" w:rsidRPr="00551266" w:rsidRDefault="00E0129C" w:rsidP="00820E66">
            <w:pPr>
              <w:rPr>
                <w:sz w:val="18"/>
                <w:szCs w:val="18"/>
                <w:lang w:val="en-GB"/>
              </w:rPr>
            </w:pPr>
            <w:r w:rsidRPr="00551266">
              <w:rPr>
                <w:sz w:val="18"/>
                <w:szCs w:val="18"/>
                <w:lang w:val="en-GB"/>
              </w:rPr>
              <w:t xml:space="preserve">MSP’s role is to coordinate use of the sea areas for different uses. </w:t>
            </w:r>
          </w:p>
        </w:tc>
        <w:tc>
          <w:tcPr>
            <w:tcW w:w="2268" w:type="dxa"/>
          </w:tcPr>
          <w:p w:rsidR="00E0129C" w:rsidRDefault="00E0129C" w:rsidP="00820E66">
            <w:pPr>
              <w:rPr>
                <w:sz w:val="18"/>
                <w:szCs w:val="18"/>
                <w:lang w:val="en-GB"/>
              </w:rPr>
            </w:pPr>
            <w:r>
              <w:rPr>
                <w:sz w:val="18"/>
                <w:szCs w:val="18"/>
                <w:lang w:val="en-GB"/>
              </w:rPr>
              <w:t>Designation of priority areas is indicative.</w:t>
            </w:r>
          </w:p>
          <w:p w:rsidR="00E0129C" w:rsidRPr="00551266" w:rsidRDefault="00E0129C" w:rsidP="00820E66">
            <w:pPr>
              <w:rPr>
                <w:sz w:val="18"/>
                <w:szCs w:val="18"/>
                <w:lang w:val="en-GB"/>
              </w:rPr>
            </w:pPr>
            <w:r>
              <w:rPr>
                <w:sz w:val="18"/>
                <w:szCs w:val="18"/>
                <w:lang w:val="en-GB"/>
              </w:rPr>
              <w:t>OWF can be built outside the designated areas.</w:t>
            </w:r>
          </w:p>
        </w:tc>
        <w:tc>
          <w:tcPr>
            <w:tcW w:w="2268" w:type="dxa"/>
          </w:tcPr>
          <w:p w:rsidR="00E0129C" w:rsidRPr="00551266" w:rsidRDefault="00E0129C" w:rsidP="00820E66">
            <w:pPr>
              <w:rPr>
                <w:sz w:val="18"/>
                <w:szCs w:val="18"/>
                <w:lang w:val="en-GB"/>
              </w:rPr>
            </w:pPr>
            <w:r w:rsidRPr="00551266">
              <w:rPr>
                <w:sz w:val="18"/>
                <w:szCs w:val="18"/>
                <w:lang w:val="en-GB"/>
              </w:rPr>
              <w:t>MSP is used to designate wind energy areas and all the conditions required to build wind farms (location, permit and grid connection etc.)</w:t>
            </w:r>
          </w:p>
        </w:tc>
        <w:tc>
          <w:tcPr>
            <w:tcW w:w="1276" w:type="dxa"/>
          </w:tcPr>
          <w:p w:rsidR="00E0129C" w:rsidRPr="00551266" w:rsidRDefault="00E0129C" w:rsidP="00820E66">
            <w:pPr>
              <w:rPr>
                <w:sz w:val="18"/>
                <w:szCs w:val="18"/>
                <w:lang w:val="en-GB"/>
              </w:rPr>
            </w:pPr>
            <w:r w:rsidRPr="00551266">
              <w:rPr>
                <w:sz w:val="18"/>
                <w:szCs w:val="18"/>
                <w:lang w:val="en-GB"/>
              </w:rPr>
              <w:t>No zones have been opened for OWE yet but 15 possible or suitable areas have been identified by SEA</w:t>
            </w:r>
          </w:p>
        </w:tc>
        <w:tc>
          <w:tcPr>
            <w:tcW w:w="2977" w:type="dxa"/>
          </w:tcPr>
          <w:p w:rsidR="00E0129C" w:rsidRPr="00551266" w:rsidRDefault="00E0129C" w:rsidP="00820E66">
            <w:pPr>
              <w:rPr>
                <w:sz w:val="18"/>
                <w:szCs w:val="18"/>
                <w:lang w:val="en-GB"/>
              </w:rPr>
            </w:pPr>
            <w:r w:rsidRPr="00551266">
              <w:rPr>
                <w:sz w:val="18"/>
                <w:szCs w:val="18"/>
                <w:lang w:val="en-GB"/>
              </w:rPr>
              <w:t>MSP particularly focuses on the development of the marine renewable</w:t>
            </w:r>
          </w:p>
          <w:p w:rsidR="00E0129C" w:rsidRPr="00551266" w:rsidRDefault="00E0129C" w:rsidP="00820E66">
            <w:pPr>
              <w:rPr>
                <w:sz w:val="18"/>
                <w:szCs w:val="18"/>
                <w:lang w:val="en-GB"/>
              </w:rPr>
            </w:pPr>
            <w:r w:rsidRPr="00551266">
              <w:rPr>
                <w:sz w:val="18"/>
                <w:szCs w:val="18"/>
                <w:lang w:val="en-GB"/>
              </w:rPr>
              <w:t xml:space="preserve">energy sector </w:t>
            </w:r>
          </w:p>
          <w:p w:rsidR="00E0129C" w:rsidRPr="00551266" w:rsidRDefault="00E0129C" w:rsidP="00820E66">
            <w:pPr>
              <w:rPr>
                <w:sz w:val="18"/>
                <w:szCs w:val="18"/>
                <w:lang w:val="en-GB"/>
              </w:rPr>
            </w:pPr>
          </w:p>
          <w:p w:rsidR="00E0129C" w:rsidRPr="00551266" w:rsidRDefault="00E0129C" w:rsidP="00820E66">
            <w:pPr>
              <w:rPr>
                <w:sz w:val="18"/>
                <w:szCs w:val="18"/>
                <w:lang w:val="en-GB"/>
              </w:rPr>
            </w:pPr>
            <w:r w:rsidRPr="00551266">
              <w:rPr>
                <w:sz w:val="18"/>
                <w:szCs w:val="18"/>
                <w:lang w:val="en-GB"/>
              </w:rPr>
              <w:t xml:space="preserve">MSP is used to identify spatial ‘Plan Options’ for offshore wind, tidal and wave energy. </w:t>
            </w:r>
          </w:p>
        </w:tc>
        <w:tc>
          <w:tcPr>
            <w:tcW w:w="1843" w:type="dxa"/>
          </w:tcPr>
          <w:p w:rsidR="00E0129C" w:rsidRPr="00551266" w:rsidRDefault="00E0129C" w:rsidP="00820E66">
            <w:pPr>
              <w:rPr>
                <w:sz w:val="18"/>
                <w:szCs w:val="18"/>
                <w:lang w:val="en-GB"/>
              </w:rPr>
            </w:pPr>
            <w:r w:rsidRPr="00551266">
              <w:rPr>
                <w:sz w:val="18"/>
                <w:szCs w:val="18"/>
                <w:lang w:val="en-GB"/>
              </w:rPr>
              <w:t xml:space="preserve">National interest areas from energy authority taken into MSP plan, but MSP suggest also new areas. </w:t>
            </w:r>
          </w:p>
          <w:p w:rsidR="00E0129C" w:rsidRPr="00551266" w:rsidRDefault="00E0129C" w:rsidP="00820E66">
            <w:pPr>
              <w:rPr>
                <w:sz w:val="18"/>
                <w:szCs w:val="18"/>
                <w:lang w:val="en-GB"/>
              </w:rPr>
            </w:pPr>
          </w:p>
          <w:p w:rsidR="00E0129C" w:rsidRPr="00551266" w:rsidRDefault="00E0129C" w:rsidP="00820E66">
            <w:pPr>
              <w:rPr>
                <w:sz w:val="18"/>
                <w:szCs w:val="18"/>
                <w:lang w:val="en-GB"/>
              </w:rPr>
            </w:pPr>
            <w:r w:rsidRPr="00551266">
              <w:rPr>
                <w:sz w:val="18"/>
                <w:szCs w:val="18"/>
                <w:lang w:val="en-GB"/>
              </w:rPr>
              <w:t>OWE can be built outside the designated areas.</w:t>
            </w:r>
          </w:p>
        </w:tc>
      </w:tr>
      <w:tr w:rsidR="00E0129C" w:rsidRPr="00551266" w:rsidTr="00E0129C">
        <w:trPr>
          <w:trHeight w:val="1384"/>
        </w:trPr>
        <w:tc>
          <w:tcPr>
            <w:tcW w:w="2047" w:type="dxa"/>
            <w:shd w:val="clear" w:color="auto" w:fill="E5B8B7" w:themeFill="accent2" w:themeFillTint="66"/>
          </w:tcPr>
          <w:p w:rsidR="00E0129C" w:rsidRPr="00551266" w:rsidRDefault="00E0129C" w:rsidP="00820E66">
            <w:pPr>
              <w:rPr>
                <w:sz w:val="18"/>
                <w:szCs w:val="18"/>
                <w:lang w:val="en-GB"/>
              </w:rPr>
            </w:pPr>
            <w:r w:rsidRPr="00551266">
              <w:rPr>
                <w:sz w:val="18"/>
                <w:szCs w:val="18"/>
                <w:lang w:val="en-GB"/>
              </w:rPr>
              <w:t>OWE distance from the shore</w:t>
            </w:r>
          </w:p>
        </w:tc>
        <w:tc>
          <w:tcPr>
            <w:tcW w:w="1605" w:type="dxa"/>
          </w:tcPr>
          <w:p w:rsidR="00E0129C" w:rsidRPr="00551266" w:rsidRDefault="00E0129C" w:rsidP="00820E66">
            <w:pPr>
              <w:rPr>
                <w:sz w:val="18"/>
                <w:szCs w:val="18"/>
                <w:lang w:val="en-GB"/>
              </w:rPr>
            </w:pPr>
            <w:r w:rsidRPr="00551266">
              <w:rPr>
                <w:sz w:val="18"/>
                <w:szCs w:val="18"/>
                <w:lang w:val="en-GB"/>
              </w:rPr>
              <w:t>12 NM</w:t>
            </w:r>
          </w:p>
        </w:tc>
        <w:tc>
          <w:tcPr>
            <w:tcW w:w="1559" w:type="dxa"/>
          </w:tcPr>
          <w:p w:rsidR="00E0129C" w:rsidRPr="00551266" w:rsidRDefault="00E0129C" w:rsidP="00820E66">
            <w:pPr>
              <w:rPr>
                <w:sz w:val="18"/>
                <w:szCs w:val="18"/>
                <w:lang w:val="en-GB"/>
              </w:rPr>
            </w:pPr>
            <w:r w:rsidRPr="00551266">
              <w:rPr>
                <w:sz w:val="18"/>
                <w:szCs w:val="18"/>
                <w:lang w:val="en-GB"/>
              </w:rPr>
              <w:t xml:space="preserve">Smaller OWF located between 4 and 20 km </w:t>
            </w:r>
          </w:p>
          <w:p w:rsidR="00E0129C" w:rsidRPr="00551266" w:rsidRDefault="00E0129C" w:rsidP="00820E66">
            <w:pPr>
              <w:rPr>
                <w:sz w:val="18"/>
                <w:szCs w:val="18"/>
                <w:lang w:val="en-GB"/>
              </w:rPr>
            </w:pPr>
            <w:r w:rsidRPr="00551266">
              <w:rPr>
                <w:sz w:val="18"/>
                <w:szCs w:val="18"/>
                <w:lang w:val="en-GB"/>
              </w:rPr>
              <w:lastRenderedPageBreak/>
              <w:t>Large OWF are located &gt; 15 km distance</w:t>
            </w:r>
          </w:p>
        </w:tc>
        <w:tc>
          <w:tcPr>
            <w:tcW w:w="2268" w:type="dxa"/>
          </w:tcPr>
          <w:p w:rsidR="00E0129C" w:rsidRPr="00551266" w:rsidRDefault="00E0129C" w:rsidP="00820E66">
            <w:pPr>
              <w:rPr>
                <w:sz w:val="18"/>
                <w:szCs w:val="18"/>
                <w:lang w:val="en-GB"/>
              </w:rPr>
            </w:pPr>
            <w:r w:rsidRPr="00551266">
              <w:rPr>
                <w:sz w:val="18"/>
                <w:szCs w:val="18"/>
                <w:lang w:val="en-GB"/>
              </w:rPr>
              <w:lastRenderedPageBreak/>
              <w:t xml:space="preserve">Not defined, but visibility </w:t>
            </w:r>
            <w:r>
              <w:rPr>
                <w:sz w:val="18"/>
                <w:szCs w:val="18"/>
                <w:lang w:val="en-GB"/>
              </w:rPr>
              <w:t xml:space="preserve">and the National Park </w:t>
            </w:r>
            <w:r w:rsidRPr="00551266">
              <w:rPr>
                <w:sz w:val="18"/>
                <w:szCs w:val="18"/>
                <w:lang w:val="en-GB"/>
              </w:rPr>
              <w:t>has been a reason why far from the coastline</w:t>
            </w:r>
            <w:r>
              <w:rPr>
                <w:sz w:val="18"/>
                <w:szCs w:val="18"/>
                <w:lang w:val="en-GB"/>
              </w:rPr>
              <w:t xml:space="preserve">. Hub height </w:t>
            </w:r>
            <w:r>
              <w:rPr>
                <w:sz w:val="18"/>
                <w:szCs w:val="18"/>
                <w:lang w:val="en-GB"/>
              </w:rPr>
              <w:lastRenderedPageBreak/>
              <w:t>limited to 125m if visible from coast</w:t>
            </w:r>
          </w:p>
        </w:tc>
        <w:tc>
          <w:tcPr>
            <w:tcW w:w="2268" w:type="dxa"/>
          </w:tcPr>
          <w:p w:rsidR="00E0129C" w:rsidRPr="00551266" w:rsidRDefault="00E0129C" w:rsidP="00820E66">
            <w:pPr>
              <w:rPr>
                <w:rFonts w:cs="RijksoverheidSerif"/>
                <w:color w:val="000000"/>
                <w:sz w:val="18"/>
                <w:szCs w:val="18"/>
              </w:rPr>
            </w:pPr>
            <w:r w:rsidRPr="00551266">
              <w:rPr>
                <w:rFonts w:cs="RijksoverheidSerif"/>
                <w:color w:val="000000"/>
                <w:sz w:val="18"/>
                <w:szCs w:val="18"/>
              </w:rPr>
              <w:lastRenderedPageBreak/>
              <w:t xml:space="preserve">Current OWF 6-34 NM off the coast. All new designated OWF areas are at least 10 NM out of the coast. </w:t>
            </w:r>
          </w:p>
          <w:p w:rsidR="00E0129C" w:rsidRPr="00551266" w:rsidRDefault="00E0129C" w:rsidP="00820E66">
            <w:pPr>
              <w:rPr>
                <w:sz w:val="18"/>
                <w:szCs w:val="18"/>
                <w:lang w:val="en-GB"/>
              </w:rPr>
            </w:pPr>
          </w:p>
        </w:tc>
        <w:tc>
          <w:tcPr>
            <w:tcW w:w="1276" w:type="dxa"/>
          </w:tcPr>
          <w:p w:rsidR="00E0129C" w:rsidRPr="00551266" w:rsidRDefault="00E0129C" w:rsidP="00820E66">
            <w:pPr>
              <w:rPr>
                <w:sz w:val="18"/>
                <w:szCs w:val="18"/>
                <w:lang w:val="en-GB"/>
              </w:rPr>
            </w:pPr>
            <w:r w:rsidRPr="00551266">
              <w:rPr>
                <w:sz w:val="18"/>
                <w:szCs w:val="18"/>
                <w:lang w:val="en-GB"/>
              </w:rPr>
              <w:lastRenderedPageBreak/>
              <w:t xml:space="preserve">Not defined, there are is currently no OWE </w:t>
            </w:r>
          </w:p>
        </w:tc>
        <w:tc>
          <w:tcPr>
            <w:tcW w:w="2977" w:type="dxa"/>
          </w:tcPr>
          <w:p w:rsidR="00E0129C" w:rsidRPr="00551266" w:rsidRDefault="00E0129C" w:rsidP="00820E66">
            <w:pPr>
              <w:rPr>
                <w:sz w:val="18"/>
                <w:szCs w:val="18"/>
                <w:lang w:val="en-GB"/>
              </w:rPr>
            </w:pPr>
            <w:r w:rsidRPr="00551266">
              <w:rPr>
                <w:sz w:val="18"/>
                <w:szCs w:val="18"/>
                <w:lang w:val="en-GB"/>
              </w:rPr>
              <w:t>No minimum distance set, plan options can be within and out with 12NM (cut-off point for devolved powers)</w:t>
            </w:r>
          </w:p>
        </w:tc>
        <w:tc>
          <w:tcPr>
            <w:tcW w:w="1843" w:type="dxa"/>
          </w:tcPr>
          <w:p w:rsidR="00E0129C" w:rsidRPr="00551266" w:rsidRDefault="00E0129C" w:rsidP="00820E66">
            <w:pPr>
              <w:rPr>
                <w:sz w:val="18"/>
                <w:szCs w:val="18"/>
                <w:lang w:val="en-GB"/>
              </w:rPr>
            </w:pPr>
            <w:r w:rsidRPr="00551266">
              <w:rPr>
                <w:sz w:val="18"/>
                <w:szCs w:val="18"/>
                <w:lang w:val="en-GB"/>
              </w:rPr>
              <w:t>Not defined (case by case)</w:t>
            </w:r>
          </w:p>
        </w:tc>
      </w:tr>
      <w:tr w:rsidR="00E0129C" w:rsidRPr="00551266" w:rsidTr="00E0129C">
        <w:tc>
          <w:tcPr>
            <w:tcW w:w="2047" w:type="dxa"/>
            <w:shd w:val="clear" w:color="auto" w:fill="E5B8B7" w:themeFill="accent2" w:themeFillTint="66"/>
          </w:tcPr>
          <w:p w:rsidR="00E0129C" w:rsidRPr="00551266" w:rsidRDefault="00E0129C" w:rsidP="00820E66">
            <w:pPr>
              <w:rPr>
                <w:sz w:val="18"/>
                <w:szCs w:val="18"/>
                <w:lang w:val="en-GB"/>
              </w:rPr>
            </w:pPr>
            <w:r w:rsidRPr="00551266">
              <w:rPr>
                <w:sz w:val="18"/>
                <w:szCs w:val="18"/>
                <w:lang w:val="en-GB"/>
              </w:rPr>
              <w:t>MSP linked to permit procedure</w:t>
            </w:r>
          </w:p>
        </w:tc>
        <w:tc>
          <w:tcPr>
            <w:tcW w:w="1605" w:type="dxa"/>
          </w:tcPr>
          <w:p w:rsidR="00E0129C" w:rsidRPr="00551266" w:rsidRDefault="00E0129C" w:rsidP="00820E66">
            <w:pPr>
              <w:rPr>
                <w:sz w:val="18"/>
                <w:szCs w:val="18"/>
                <w:lang w:val="en-GB"/>
              </w:rPr>
            </w:pPr>
            <w:r w:rsidRPr="00551266">
              <w:rPr>
                <w:sz w:val="18"/>
                <w:szCs w:val="18"/>
                <w:lang w:val="en-GB"/>
              </w:rPr>
              <w:t>MSP shows wind turbine area</w:t>
            </w:r>
          </w:p>
        </w:tc>
        <w:tc>
          <w:tcPr>
            <w:tcW w:w="1559" w:type="dxa"/>
          </w:tcPr>
          <w:p w:rsidR="00E0129C" w:rsidRPr="00551266" w:rsidRDefault="00E0129C" w:rsidP="00820E66">
            <w:pPr>
              <w:rPr>
                <w:sz w:val="18"/>
                <w:szCs w:val="18"/>
                <w:lang w:val="en-GB"/>
              </w:rPr>
            </w:pPr>
          </w:p>
        </w:tc>
        <w:tc>
          <w:tcPr>
            <w:tcW w:w="2268" w:type="dxa"/>
          </w:tcPr>
          <w:p w:rsidR="00E0129C" w:rsidRPr="00551266" w:rsidRDefault="00E0129C" w:rsidP="00820E66">
            <w:pPr>
              <w:rPr>
                <w:sz w:val="18"/>
                <w:szCs w:val="18"/>
                <w:lang w:val="en-GB"/>
              </w:rPr>
            </w:pPr>
            <w:r w:rsidRPr="00551266">
              <w:rPr>
                <w:sz w:val="18"/>
                <w:szCs w:val="18"/>
                <w:lang w:val="en-GB"/>
              </w:rPr>
              <w:t>Shows suitable areas in EEZ.</w:t>
            </w:r>
          </w:p>
          <w:p w:rsidR="00E0129C" w:rsidRPr="00551266" w:rsidRDefault="00E0129C" w:rsidP="00820E66">
            <w:pPr>
              <w:rPr>
                <w:sz w:val="18"/>
                <w:szCs w:val="18"/>
                <w:lang w:val="en-GB"/>
              </w:rPr>
            </w:pPr>
          </w:p>
          <w:p w:rsidR="00E0129C" w:rsidRDefault="00E0129C" w:rsidP="00820E66">
            <w:pPr>
              <w:rPr>
                <w:sz w:val="18"/>
                <w:szCs w:val="18"/>
                <w:lang w:val="en-GB"/>
              </w:rPr>
            </w:pPr>
            <w:r>
              <w:rPr>
                <w:sz w:val="18"/>
                <w:szCs w:val="18"/>
                <w:lang w:val="en-GB"/>
              </w:rPr>
              <w:t>Indicative designation of suitable areas in EEZ.</w:t>
            </w:r>
          </w:p>
          <w:p w:rsidR="00E0129C" w:rsidRPr="00551266" w:rsidRDefault="00E0129C" w:rsidP="00820E66">
            <w:pPr>
              <w:rPr>
                <w:sz w:val="18"/>
                <w:szCs w:val="18"/>
                <w:lang w:val="en-GB"/>
              </w:rPr>
            </w:pPr>
            <w:r>
              <w:rPr>
                <w:sz w:val="18"/>
                <w:szCs w:val="18"/>
                <w:lang w:val="en-GB"/>
              </w:rPr>
              <w:t>Permissions outside designated areas possible</w:t>
            </w:r>
          </w:p>
        </w:tc>
        <w:tc>
          <w:tcPr>
            <w:tcW w:w="2268" w:type="dxa"/>
          </w:tcPr>
          <w:p w:rsidR="00E0129C" w:rsidRPr="00551266" w:rsidRDefault="00E0129C" w:rsidP="00820E66">
            <w:pPr>
              <w:rPr>
                <w:sz w:val="18"/>
                <w:szCs w:val="18"/>
                <w:lang w:val="en-GB"/>
              </w:rPr>
            </w:pPr>
            <w:r w:rsidRPr="00551266">
              <w:rPr>
                <w:sz w:val="18"/>
                <w:szCs w:val="18"/>
                <w:lang w:val="en-GB"/>
              </w:rPr>
              <w:t xml:space="preserve">Wind farm site decisions are based on MSP designated areas. Wind farms are not permitted to be built outside these designated areas. </w:t>
            </w:r>
          </w:p>
        </w:tc>
        <w:tc>
          <w:tcPr>
            <w:tcW w:w="1276" w:type="dxa"/>
          </w:tcPr>
          <w:p w:rsidR="00E0129C" w:rsidRPr="00551266" w:rsidRDefault="00E0129C" w:rsidP="00820E66">
            <w:pPr>
              <w:rPr>
                <w:sz w:val="18"/>
                <w:szCs w:val="18"/>
                <w:lang w:val="en-GB"/>
              </w:rPr>
            </w:pPr>
            <w:r w:rsidRPr="00551266">
              <w:rPr>
                <w:sz w:val="18"/>
                <w:szCs w:val="18"/>
                <w:lang w:val="en-GB"/>
              </w:rPr>
              <w:t>No zones opened yet therefore there is no existing practice on licensing for commercial OWE projects</w:t>
            </w:r>
          </w:p>
        </w:tc>
        <w:tc>
          <w:tcPr>
            <w:tcW w:w="2977" w:type="dxa"/>
          </w:tcPr>
          <w:p w:rsidR="00E0129C" w:rsidRPr="00551266" w:rsidRDefault="00E0129C" w:rsidP="00820E66">
            <w:pPr>
              <w:rPr>
                <w:sz w:val="18"/>
                <w:szCs w:val="18"/>
                <w:lang w:val="en-GB"/>
              </w:rPr>
            </w:pPr>
            <w:r w:rsidRPr="00551266">
              <w:rPr>
                <w:sz w:val="18"/>
                <w:szCs w:val="18"/>
                <w:lang w:val="en-GB"/>
              </w:rPr>
              <w:t>MSP identifies spatial Plan Options. Seabed lease and marine licensing applications are expected to be located within the Plan Options. Applications within Plan Options are not guaranteed to obtain a licence.</w:t>
            </w:r>
          </w:p>
          <w:p w:rsidR="00E0129C" w:rsidRPr="00551266" w:rsidRDefault="00E0129C" w:rsidP="00820E66">
            <w:pPr>
              <w:rPr>
                <w:sz w:val="18"/>
                <w:szCs w:val="18"/>
                <w:lang w:val="en-GB"/>
              </w:rPr>
            </w:pPr>
            <w:r w:rsidRPr="00551266">
              <w:rPr>
                <w:sz w:val="18"/>
                <w:szCs w:val="18"/>
                <w:lang w:val="en-GB"/>
              </w:rPr>
              <w:t>Scotland’s National Marine Plan provides the framework for the licensing and consents process</w:t>
            </w:r>
          </w:p>
        </w:tc>
        <w:tc>
          <w:tcPr>
            <w:tcW w:w="1843" w:type="dxa"/>
          </w:tcPr>
          <w:p w:rsidR="00E0129C" w:rsidRPr="00551266" w:rsidRDefault="00E0129C" w:rsidP="00820E66">
            <w:pPr>
              <w:rPr>
                <w:sz w:val="18"/>
                <w:szCs w:val="18"/>
                <w:lang w:val="en-GB"/>
              </w:rPr>
            </w:pPr>
            <w:r w:rsidRPr="00551266">
              <w:rPr>
                <w:sz w:val="18"/>
                <w:szCs w:val="18"/>
                <w:lang w:val="en-GB"/>
              </w:rPr>
              <w:t xml:space="preserve">MSP has a guiding influence, municipalities have a veto right. </w:t>
            </w:r>
          </w:p>
        </w:tc>
      </w:tr>
      <w:tr w:rsidR="00E0129C" w:rsidRPr="00551266" w:rsidTr="00E0129C">
        <w:tc>
          <w:tcPr>
            <w:tcW w:w="2047" w:type="dxa"/>
            <w:shd w:val="clear" w:color="auto" w:fill="E5B8B7" w:themeFill="accent2" w:themeFillTint="66"/>
          </w:tcPr>
          <w:p w:rsidR="00E0129C" w:rsidRPr="00551266" w:rsidRDefault="00E0129C" w:rsidP="00820E66">
            <w:pPr>
              <w:rPr>
                <w:sz w:val="18"/>
                <w:szCs w:val="18"/>
                <w:lang w:val="en-GB"/>
              </w:rPr>
            </w:pPr>
            <w:r w:rsidRPr="00551266">
              <w:rPr>
                <w:sz w:val="18"/>
                <w:szCs w:val="18"/>
                <w:lang w:val="en-GB"/>
              </w:rPr>
              <w:t>Initiative from the operators or from the authorities/planning process?</w:t>
            </w:r>
          </w:p>
        </w:tc>
        <w:tc>
          <w:tcPr>
            <w:tcW w:w="1605" w:type="dxa"/>
          </w:tcPr>
          <w:p w:rsidR="00E0129C" w:rsidRPr="00551266" w:rsidRDefault="00E0129C" w:rsidP="00820E66">
            <w:pPr>
              <w:rPr>
                <w:sz w:val="18"/>
                <w:szCs w:val="18"/>
                <w:lang w:val="en-GB"/>
              </w:rPr>
            </w:pPr>
            <w:r w:rsidRPr="00551266">
              <w:rPr>
                <w:sz w:val="18"/>
                <w:szCs w:val="18"/>
                <w:lang w:val="en-GB"/>
              </w:rPr>
              <w:t>The authorities define the area, the operators develop the windfarm layout</w:t>
            </w:r>
          </w:p>
        </w:tc>
        <w:tc>
          <w:tcPr>
            <w:tcW w:w="1559" w:type="dxa"/>
          </w:tcPr>
          <w:p w:rsidR="00E0129C" w:rsidRPr="00551266" w:rsidRDefault="00E0129C" w:rsidP="00820E66">
            <w:pPr>
              <w:rPr>
                <w:sz w:val="18"/>
                <w:szCs w:val="18"/>
                <w:lang w:val="en-GB"/>
              </w:rPr>
            </w:pPr>
          </w:p>
        </w:tc>
        <w:tc>
          <w:tcPr>
            <w:tcW w:w="2268" w:type="dxa"/>
          </w:tcPr>
          <w:p w:rsidR="00E0129C" w:rsidRPr="00551266" w:rsidRDefault="00E0129C" w:rsidP="00820E66">
            <w:pPr>
              <w:rPr>
                <w:sz w:val="18"/>
                <w:szCs w:val="18"/>
                <w:lang w:val="en-GB"/>
              </w:rPr>
            </w:pPr>
            <w:r w:rsidRPr="00551266">
              <w:rPr>
                <w:sz w:val="18"/>
                <w:szCs w:val="18"/>
                <w:lang w:val="en-GB"/>
              </w:rPr>
              <w:t xml:space="preserve">Until now initiatives from the operators. </w:t>
            </w:r>
            <w:r>
              <w:rPr>
                <w:sz w:val="18"/>
                <w:szCs w:val="18"/>
                <w:lang w:val="en-GB"/>
              </w:rPr>
              <w:t>New scheme for OWF installations from 2021: designation of OWF areas by authorities. Preliminary assessment included</w:t>
            </w:r>
            <w:r w:rsidRPr="00551266">
              <w:rPr>
                <w:sz w:val="18"/>
                <w:szCs w:val="18"/>
                <w:lang w:val="en-GB"/>
              </w:rPr>
              <w:t xml:space="preserve"> </w:t>
            </w:r>
          </w:p>
        </w:tc>
        <w:tc>
          <w:tcPr>
            <w:tcW w:w="2268" w:type="dxa"/>
          </w:tcPr>
          <w:p w:rsidR="00E0129C" w:rsidRPr="00551266" w:rsidRDefault="00E0129C" w:rsidP="00820E66">
            <w:pPr>
              <w:rPr>
                <w:sz w:val="18"/>
                <w:szCs w:val="18"/>
                <w:lang w:val="en-GB"/>
              </w:rPr>
            </w:pPr>
            <w:r w:rsidRPr="00551266">
              <w:rPr>
                <w:sz w:val="18"/>
                <w:szCs w:val="18"/>
                <w:lang w:val="en-GB"/>
              </w:rPr>
              <w:t xml:space="preserve">The State is responsible for designating offshore wind farm areas.  </w:t>
            </w:r>
          </w:p>
        </w:tc>
        <w:tc>
          <w:tcPr>
            <w:tcW w:w="1276" w:type="dxa"/>
          </w:tcPr>
          <w:p w:rsidR="00E0129C" w:rsidRPr="00551266" w:rsidRDefault="00E0129C" w:rsidP="00820E66">
            <w:pPr>
              <w:rPr>
                <w:sz w:val="18"/>
                <w:szCs w:val="18"/>
                <w:lang w:val="en-GB"/>
              </w:rPr>
            </w:pPr>
          </w:p>
        </w:tc>
        <w:tc>
          <w:tcPr>
            <w:tcW w:w="2977" w:type="dxa"/>
          </w:tcPr>
          <w:p w:rsidR="00E0129C" w:rsidRPr="00551266" w:rsidRDefault="00E0129C" w:rsidP="00820E66">
            <w:pPr>
              <w:rPr>
                <w:sz w:val="18"/>
                <w:szCs w:val="18"/>
                <w:lang w:val="en-GB"/>
              </w:rPr>
            </w:pPr>
            <w:r w:rsidRPr="00551266">
              <w:rPr>
                <w:sz w:val="18"/>
                <w:szCs w:val="18"/>
                <w:lang w:val="en-GB"/>
              </w:rPr>
              <w:t>Initiatives from the planning authorities (sectoral planning)</w:t>
            </w:r>
          </w:p>
        </w:tc>
        <w:tc>
          <w:tcPr>
            <w:tcW w:w="1843" w:type="dxa"/>
          </w:tcPr>
          <w:p w:rsidR="00E0129C" w:rsidRPr="00551266" w:rsidRDefault="00E0129C" w:rsidP="00820E66">
            <w:pPr>
              <w:rPr>
                <w:sz w:val="18"/>
                <w:szCs w:val="18"/>
                <w:lang w:val="en-GB"/>
              </w:rPr>
            </w:pPr>
            <w:r w:rsidRPr="00551266">
              <w:rPr>
                <w:sz w:val="18"/>
                <w:szCs w:val="18"/>
                <w:lang w:val="en-GB"/>
              </w:rPr>
              <w:t xml:space="preserve">Initiatives come from the operators </w:t>
            </w:r>
          </w:p>
        </w:tc>
      </w:tr>
      <w:tr w:rsidR="00E0129C" w:rsidRPr="00551266" w:rsidTr="00E0129C">
        <w:tc>
          <w:tcPr>
            <w:tcW w:w="2047" w:type="dxa"/>
            <w:shd w:val="clear" w:color="auto" w:fill="E5B8B7" w:themeFill="accent2" w:themeFillTint="66"/>
          </w:tcPr>
          <w:p w:rsidR="00E0129C" w:rsidRPr="00551266" w:rsidRDefault="00E0129C" w:rsidP="00820E66">
            <w:pPr>
              <w:rPr>
                <w:sz w:val="18"/>
                <w:szCs w:val="18"/>
                <w:lang w:val="en-GB"/>
              </w:rPr>
            </w:pPr>
            <w:r w:rsidRPr="00551266">
              <w:rPr>
                <w:sz w:val="18"/>
                <w:szCs w:val="18"/>
                <w:lang w:val="en-GB"/>
              </w:rPr>
              <w:t>Use of planning criteria</w:t>
            </w:r>
          </w:p>
        </w:tc>
        <w:tc>
          <w:tcPr>
            <w:tcW w:w="1605" w:type="dxa"/>
          </w:tcPr>
          <w:p w:rsidR="00E0129C" w:rsidRPr="00551266" w:rsidRDefault="00E0129C" w:rsidP="00820E66">
            <w:pPr>
              <w:rPr>
                <w:sz w:val="18"/>
                <w:szCs w:val="18"/>
                <w:lang w:val="en-GB"/>
              </w:rPr>
            </w:pPr>
            <w:r w:rsidRPr="00551266">
              <w:rPr>
                <w:sz w:val="18"/>
                <w:szCs w:val="18"/>
                <w:lang w:val="en-GB"/>
              </w:rPr>
              <w:t>Set of criteria has been developed by the a</w:t>
            </w:r>
            <w:r>
              <w:rPr>
                <w:sz w:val="18"/>
                <w:szCs w:val="18"/>
                <w:lang w:val="en-GB"/>
              </w:rPr>
              <w:t>uthorities and stakeholders tog</w:t>
            </w:r>
            <w:r w:rsidRPr="00551266">
              <w:rPr>
                <w:sz w:val="18"/>
                <w:szCs w:val="18"/>
                <w:lang w:val="en-GB"/>
              </w:rPr>
              <w:t>et</w:t>
            </w:r>
            <w:r>
              <w:rPr>
                <w:sz w:val="18"/>
                <w:szCs w:val="18"/>
                <w:lang w:val="en-GB"/>
              </w:rPr>
              <w:t>h</w:t>
            </w:r>
            <w:r w:rsidRPr="00551266">
              <w:rPr>
                <w:sz w:val="18"/>
                <w:szCs w:val="18"/>
                <w:lang w:val="en-GB"/>
              </w:rPr>
              <w:t>er</w:t>
            </w:r>
          </w:p>
        </w:tc>
        <w:tc>
          <w:tcPr>
            <w:tcW w:w="1559" w:type="dxa"/>
          </w:tcPr>
          <w:p w:rsidR="00E0129C" w:rsidRPr="00551266" w:rsidRDefault="00E0129C" w:rsidP="00820E66">
            <w:pPr>
              <w:rPr>
                <w:sz w:val="18"/>
                <w:szCs w:val="18"/>
                <w:lang w:val="en-GB"/>
              </w:rPr>
            </w:pPr>
            <w:r w:rsidRPr="00551266">
              <w:rPr>
                <w:sz w:val="18"/>
                <w:szCs w:val="18"/>
                <w:lang w:val="en-GB"/>
              </w:rPr>
              <w:t>Set of criteria has been used by the energy authority</w:t>
            </w:r>
          </w:p>
        </w:tc>
        <w:tc>
          <w:tcPr>
            <w:tcW w:w="2268" w:type="dxa"/>
          </w:tcPr>
          <w:p w:rsidR="00E0129C" w:rsidRPr="00551266" w:rsidRDefault="00E0129C" w:rsidP="00820E66">
            <w:pPr>
              <w:rPr>
                <w:sz w:val="18"/>
                <w:szCs w:val="18"/>
                <w:lang w:val="en-GB"/>
              </w:rPr>
            </w:pPr>
            <w:r w:rsidRPr="00551266">
              <w:rPr>
                <w:sz w:val="18"/>
                <w:szCs w:val="18"/>
                <w:lang w:val="en-GB"/>
              </w:rPr>
              <w:t>Technical and spatial planning criteria defined</w:t>
            </w:r>
            <w:r>
              <w:rPr>
                <w:sz w:val="18"/>
                <w:szCs w:val="18"/>
                <w:lang w:val="en-GB"/>
              </w:rPr>
              <w:t xml:space="preserve"> for the indication of OWF areas and development</w:t>
            </w:r>
          </w:p>
        </w:tc>
        <w:tc>
          <w:tcPr>
            <w:tcW w:w="2268" w:type="dxa"/>
          </w:tcPr>
          <w:p w:rsidR="00E0129C" w:rsidRPr="00551266" w:rsidRDefault="00E0129C" w:rsidP="00820E66">
            <w:pPr>
              <w:rPr>
                <w:sz w:val="18"/>
                <w:szCs w:val="18"/>
                <w:lang w:val="en-GB"/>
              </w:rPr>
            </w:pPr>
            <w:r w:rsidRPr="00551266">
              <w:rPr>
                <w:sz w:val="18"/>
                <w:szCs w:val="18"/>
                <w:lang w:val="en-GB"/>
              </w:rPr>
              <w:t>Set of criteria being used – design and technical criteria</w:t>
            </w:r>
          </w:p>
        </w:tc>
        <w:tc>
          <w:tcPr>
            <w:tcW w:w="1276" w:type="dxa"/>
          </w:tcPr>
          <w:p w:rsidR="00E0129C" w:rsidRPr="00551266" w:rsidRDefault="00E0129C" w:rsidP="00820E66">
            <w:pPr>
              <w:rPr>
                <w:sz w:val="18"/>
                <w:szCs w:val="18"/>
                <w:lang w:val="en-GB"/>
              </w:rPr>
            </w:pPr>
            <w:r w:rsidRPr="00551266">
              <w:rPr>
                <w:sz w:val="18"/>
                <w:szCs w:val="18"/>
                <w:lang w:val="en-GB"/>
              </w:rPr>
              <w:t>Set of criteria used to identify zones</w:t>
            </w:r>
          </w:p>
        </w:tc>
        <w:tc>
          <w:tcPr>
            <w:tcW w:w="2977" w:type="dxa"/>
          </w:tcPr>
          <w:p w:rsidR="00E0129C" w:rsidRPr="00551266" w:rsidRDefault="00E0129C" w:rsidP="00820E66">
            <w:pPr>
              <w:rPr>
                <w:sz w:val="18"/>
                <w:szCs w:val="18"/>
                <w:lang w:val="en-GB"/>
              </w:rPr>
            </w:pPr>
            <w:r w:rsidRPr="00551266">
              <w:rPr>
                <w:sz w:val="18"/>
                <w:szCs w:val="18"/>
                <w:lang w:val="en-GB"/>
              </w:rPr>
              <w:t>Spatial and technical planning criteria used by the planning authority to show ‘Plan Options’ for offshore marine renewable energy</w:t>
            </w:r>
          </w:p>
        </w:tc>
        <w:tc>
          <w:tcPr>
            <w:tcW w:w="1843" w:type="dxa"/>
          </w:tcPr>
          <w:p w:rsidR="00E0129C" w:rsidRPr="00551266" w:rsidRDefault="00E0129C" w:rsidP="00820E66">
            <w:pPr>
              <w:rPr>
                <w:sz w:val="18"/>
                <w:szCs w:val="18"/>
                <w:lang w:val="en-GB"/>
              </w:rPr>
            </w:pPr>
            <w:r w:rsidRPr="00551266">
              <w:rPr>
                <w:sz w:val="18"/>
                <w:szCs w:val="18"/>
                <w:lang w:val="en-GB"/>
              </w:rPr>
              <w:t>Has an indicative list, but always case by case</w:t>
            </w:r>
          </w:p>
        </w:tc>
      </w:tr>
      <w:tr w:rsidR="00E0129C" w:rsidRPr="00551266" w:rsidTr="00E0129C">
        <w:tc>
          <w:tcPr>
            <w:tcW w:w="2047" w:type="dxa"/>
            <w:shd w:val="clear" w:color="auto" w:fill="E5B8B7" w:themeFill="accent2" w:themeFillTint="66"/>
          </w:tcPr>
          <w:p w:rsidR="00E0129C" w:rsidRPr="00551266" w:rsidRDefault="00E0129C" w:rsidP="00820E66">
            <w:pPr>
              <w:rPr>
                <w:sz w:val="18"/>
                <w:szCs w:val="18"/>
                <w:lang w:val="en-GB"/>
              </w:rPr>
            </w:pPr>
            <w:r w:rsidRPr="00551266">
              <w:rPr>
                <w:sz w:val="18"/>
                <w:szCs w:val="18"/>
                <w:lang w:val="en-GB"/>
              </w:rPr>
              <w:t xml:space="preserve">Existing OWF </w:t>
            </w:r>
          </w:p>
        </w:tc>
        <w:tc>
          <w:tcPr>
            <w:tcW w:w="1605" w:type="dxa"/>
          </w:tcPr>
          <w:p w:rsidR="00E0129C" w:rsidRPr="00551266" w:rsidRDefault="00E0129C" w:rsidP="00820E66">
            <w:pPr>
              <w:rPr>
                <w:sz w:val="18"/>
                <w:szCs w:val="18"/>
                <w:lang w:val="en-GB"/>
              </w:rPr>
            </w:pPr>
            <w:r w:rsidRPr="00551266">
              <w:rPr>
                <w:sz w:val="18"/>
                <w:szCs w:val="18"/>
                <w:lang w:val="en-GB"/>
              </w:rPr>
              <w:t>6 offshore wind farms (182 turbines)</w:t>
            </w:r>
          </w:p>
        </w:tc>
        <w:tc>
          <w:tcPr>
            <w:tcW w:w="1559" w:type="dxa"/>
          </w:tcPr>
          <w:p w:rsidR="00E0129C" w:rsidRPr="00551266" w:rsidRDefault="00E0129C" w:rsidP="00820E66">
            <w:pPr>
              <w:rPr>
                <w:sz w:val="18"/>
                <w:szCs w:val="18"/>
                <w:lang w:val="en-GB"/>
              </w:rPr>
            </w:pPr>
            <w:r w:rsidRPr="00551266">
              <w:rPr>
                <w:sz w:val="18"/>
                <w:szCs w:val="18"/>
                <w:lang w:val="en-GB"/>
              </w:rPr>
              <w:t>13 offshore wind parks (516 turbines)</w:t>
            </w:r>
          </w:p>
          <w:p w:rsidR="00E0129C" w:rsidRPr="00551266" w:rsidRDefault="00E0129C" w:rsidP="00820E66">
            <w:pPr>
              <w:rPr>
                <w:sz w:val="18"/>
                <w:szCs w:val="18"/>
                <w:lang w:val="en-GB"/>
              </w:rPr>
            </w:pPr>
            <w:r w:rsidRPr="00551266">
              <w:rPr>
                <w:sz w:val="18"/>
                <w:szCs w:val="18"/>
                <w:lang w:val="en-GB"/>
              </w:rPr>
              <w:lastRenderedPageBreak/>
              <w:t xml:space="preserve">3 under preparations </w:t>
            </w:r>
          </w:p>
        </w:tc>
        <w:tc>
          <w:tcPr>
            <w:tcW w:w="2268" w:type="dxa"/>
          </w:tcPr>
          <w:p w:rsidR="00E0129C" w:rsidRPr="00551266" w:rsidRDefault="00E0129C" w:rsidP="00820E66">
            <w:pPr>
              <w:rPr>
                <w:sz w:val="18"/>
                <w:szCs w:val="18"/>
                <w:lang w:val="en-GB"/>
              </w:rPr>
            </w:pPr>
            <w:r w:rsidRPr="00551266">
              <w:rPr>
                <w:sz w:val="18"/>
                <w:szCs w:val="18"/>
                <w:lang w:val="en-GB"/>
              </w:rPr>
              <w:lastRenderedPageBreak/>
              <w:t>18 (North Sea):</w:t>
            </w:r>
          </w:p>
          <w:p w:rsidR="00E0129C" w:rsidRPr="00551266" w:rsidRDefault="00E0129C" w:rsidP="00820E66">
            <w:pPr>
              <w:rPr>
                <w:sz w:val="18"/>
                <w:szCs w:val="18"/>
                <w:lang w:val="en-GB"/>
              </w:rPr>
            </w:pPr>
            <w:r>
              <w:rPr>
                <w:sz w:val="18"/>
                <w:szCs w:val="18"/>
                <w:lang w:val="en-GB"/>
              </w:rPr>
              <w:t>EEZ (942</w:t>
            </w:r>
            <w:r w:rsidRPr="00551266">
              <w:rPr>
                <w:sz w:val="18"/>
                <w:szCs w:val="18"/>
                <w:lang w:val="en-GB"/>
              </w:rPr>
              <w:t xml:space="preserve"> turbines</w:t>
            </w:r>
            <w:r>
              <w:rPr>
                <w:sz w:val="18"/>
                <w:szCs w:val="18"/>
                <w:lang w:val="en-GB"/>
              </w:rPr>
              <w:t xml:space="preserve"> – 4495 MW</w:t>
            </w:r>
            <w:r w:rsidRPr="00551266">
              <w:rPr>
                <w:sz w:val="18"/>
                <w:szCs w:val="18"/>
                <w:lang w:val="en-GB"/>
              </w:rPr>
              <w:t xml:space="preserve">) </w:t>
            </w:r>
          </w:p>
          <w:p w:rsidR="00E0129C" w:rsidRPr="00551266" w:rsidRDefault="00E0129C" w:rsidP="00820E66">
            <w:pPr>
              <w:rPr>
                <w:sz w:val="18"/>
                <w:szCs w:val="18"/>
                <w:lang w:val="en-GB"/>
              </w:rPr>
            </w:pPr>
            <w:r>
              <w:rPr>
                <w:sz w:val="18"/>
                <w:szCs w:val="18"/>
                <w:lang w:val="en-GB"/>
              </w:rPr>
              <w:lastRenderedPageBreak/>
              <w:t>6 OWF</w:t>
            </w:r>
            <w:r w:rsidRPr="00551266">
              <w:rPr>
                <w:sz w:val="18"/>
                <w:szCs w:val="18"/>
                <w:lang w:val="en-GB"/>
              </w:rPr>
              <w:t xml:space="preserve"> in construction</w:t>
            </w:r>
          </w:p>
          <w:p w:rsidR="00E0129C" w:rsidRDefault="00E0129C" w:rsidP="00820E66">
            <w:pPr>
              <w:rPr>
                <w:sz w:val="18"/>
                <w:szCs w:val="18"/>
                <w:lang w:val="en-GB"/>
              </w:rPr>
            </w:pPr>
            <w:r>
              <w:rPr>
                <w:sz w:val="18"/>
                <w:szCs w:val="18"/>
                <w:lang w:val="en-GB"/>
              </w:rPr>
              <w:t>9 under preparation</w:t>
            </w:r>
          </w:p>
          <w:p w:rsidR="00E0129C" w:rsidRPr="00551266" w:rsidRDefault="00E0129C" w:rsidP="00820E66">
            <w:pPr>
              <w:rPr>
                <w:sz w:val="18"/>
                <w:szCs w:val="18"/>
                <w:lang w:val="en-GB"/>
              </w:rPr>
            </w:pPr>
            <w:r>
              <w:rPr>
                <w:sz w:val="18"/>
                <w:szCs w:val="18"/>
                <w:lang w:val="en-GB"/>
              </w:rPr>
              <w:t>(11/2018)</w:t>
            </w:r>
            <w:r w:rsidRPr="00551266">
              <w:rPr>
                <w:sz w:val="18"/>
                <w:szCs w:val="18"/>
                <w:lang w:val="en-GB"/>
              </w:rPr>
              <w:t xml:space="preserve"> </w:t>
            </w:r>
          </w:p>
        </w:tc>
        <w:tc>
          <w:tcPr>
            <w:tcW w:w="2268" w:type="dxa"/>
          </w:tcPr>
          <w:p w:rsidR="00E0129C" w:rsidRPr="00551266" w:rsidRDefault="00E0129C" w:rsidP="00820E66">
            <w:pPr>
              <w:rPr>
                <w:sz w:val="18"/>
                <w:szCs w:val="18"/>
                <w:lang w:val="en-GB"/>
              </w:rPr>
            </w:pPr>
            <w:r w:rsidRPr="00551266">
              <w:rPr>
                <w:sz w:val="18"/>
                <w:szCs w:val="18"/>
                <w:lang w:val="en-GB"/>
              </w:rPr>
              <w:lastRenderedPageBreak/>
              <w:t xml:space="preserve">5 OWF </w:t>
            </w:r>
            <w:proofErr w:type="gramStart"/>
            <w:r w:rsidRPr="00551266">
              <w:rPr>
                <w:sz w:val="18"/>
                <w:szCs w:val="18"/>
                <w:lang w:val="en-GB"/>
              </w:rPr>
              <w:t>( 957</w:t>
            </w:r>
            <w:proofErr w:type="gramEnd"/>
            <w:r w:rsidRPr="00551266">
              <w:rPr>
                <w:sz w:val="18"/>
                <w:szCs w:val="18"/>
                <w:lang w:val="en-GB"/>
              </w:rPr>
              <w:t xml:space="preserve"> MW) + </w:t>
            </w:r>
          </w:p>
          <w:p w:rsidR="00E0129C" w:rsidRPr="00551266" w:rsidRDefault="00E0129C" w:rsidP="00820E66">
            <w:pPr>
              <w:rPr>
                <w:sz w:val="18"/>
                <w:szCs w:val="18"/>
                <w:lang w:val="en-GB"/>
              </w:rPr>
            </w:pPr>
            <w:r w:rsidRPr="00551266">
              <w:rPr>
                <w:sz w:val="18"/>
                <w:szCs w:val="18"/>
                <w:lang w:val="en-GB"/>
              </w:rPr>
              <w:t>10 areas designated for OWF</w:t>
            </w:r>
          </w:p>
          <w:p w:rsidR="00E0129C" w:rsidRPr="00551266" w:rsidRDefault="00E0129C" w:rsidP="00820E66">
            <w:pPr>
              <w:rPr>
                <w:sz w:val="18"/>
                <w:szCs w:val="18"/>
                <w:lang w:val="en-GB"/>
              </w:rPr>
            </w:pPr>
            <w:r w:rsidRPr="00551266">
              <w:rPr>
                <w:sz w:val="18"/>
                <w:szCs w:val="18"/>
                <w:lang w:val="en-GB"/>
              </w:rPr>
              <w:lastRenderedPageBreak/>
              <w:t>See offshore wind energy roadmap 2030. www.noordzeeloket.nl/en</w:t>
            </w:r>
          </w:p>
        </w:tc>
        <w:tc>
          <w:tcPr>
            <w:tcW w:w="1276" w:type="dxa"/>
          </w:tcPr>
          <w:p w:rsidR="00E0129C" w:rsidRPr="00551266" w:rsidRDefault="00E0129C" w:rsidP="00820E66">
            <w:pPr>
              <w:rPr>
                <w:sz w:val="18"/>
                <w:szCs w:val="18"/>
                <w:lang w:val="en-GB"/>
              </w:rPr>
            </w:pPr>
            <w:r w:rsidRPr="00551266">
              <w:rPr>
                <w:sz w:val="18"/>
                <w:szCs w:val="18"/>
                <w:lang w:val="en-GB"/>
              </w:rPr>
              <w:lastRenderedPageBreak/>
              <w:t>1 turbine</w:t>
            </w:r>
          </w:p>
        </w:tc>
        <w:tc>
          <w:tcPr>
            <w:tcW w:w="2977" w:type="dxa"/>
          </w:tcPr>
          <w:p w:rsidR="00E0129C" w:rsidRPr="00551266" w:rsidRDefault="00E0129C" w:rsidP="00820E66">
            <w:pPr>
              <w:rPr>
                <w:sz w:val="18"/>
                <w:szCs w:val="18"/>
                <w:lang w:val="en-GB"/>
              </w:rPr>
            </w:pPr>
            <w:r w:rsidRPr="00551266">
              <w:rPr>
                <w:sz w:val="18"/>
                <w:szCs w:val="18"/>
                <w:lang w:val="en-GB"/>
              </w:rPr>
              <w:t>12 bottom-fixed foundation OWFs and 3 floating OWFs have been granted consent</w:t>
            </w:r>
          </w:p>
        </w:tc>
        <w:tc>
          <w:tcPr>
            <w:tcW w:w="1843" w:type="dxa"/>
          </w:tcPr>
          <w:p w:rsidR="00E0129C" w:rsidRPr="00551266" w:rsidRDefault="00E0129C" w:rsidP="00820E66">
            <w:pPr>
              <w:rPr>
                <w:sz w:val="18"/>
                <w:szCs w:val="18"/>
                <w:lang w:val="en-GB"/>
              </w:rPr>
            </w:pPr>
            <w:r w:rsidRPr="00551266">
              <w:rPr>
                <w:sz w:val="18"/>
                <w:szCs w:val="18"/>
                <w:lang w:val="en-GB"/>
              </w:rPr>
              <w:t>5</w:t>
            </w:r>
          </w:p>
          <w:p w:rsidR="00E0129C" w:rsidRPr="00551266" w:rsidRDefault="00E0129C" w:rsidP="00820E66">
            <w:pPr>
              <w:rPr>
                <w:sz w:val="18"/>
                <w:szCs w:val="18"/>
                <w:lang w:val="en-GB"/>
              </w:rPr>
            </w:pPr>
            <w:r w:rsidRPr="00551266">
              <w:rPr>
                <w:sz w:val="18"/>
                <w:szCs w:val="18"/>
                <w:lang w:val="en-GB"/>
              </w:rPr>
              <w:t xml:space="preserve">77 turbines, 7 OWF approved + several </w:t>
            </w:r>
            <w:r w:rsidRPr="00551266">
              <w:rPr>
                <w:sz w:val="18"/>
                <w:szCs w:val="18"/>
                <w:lang w:val="en-GB"/>
              </w:rPr>
              <w:lastRenderedPageBreak/>
              <w:t>projects in preparation</w:t>
            </w:r>
          </w:p>
        </w:tc>
      </w:tr>
    </w:tbl>
    <w:p w:rsidR="00E0129C" w:rsidRDefault="00E0129C" w:rsidP="004225D8">
      <w:pPr>
        <w:tabs>
          <w:tab w:val="left" w:pos="2640"/>
        </w:tabs>
      </w:pPr>
    </w:p>
    <w:tbl>
      <w:tblPr>
        <w:tblStyle w:val="Tabellenraster"/>
        <w:tblW w:w="0" w:type="auto"/>
        <w:tblLook w:val="04A0" w:firstRow="1" w:lastRow="0" w:firstColumn="1" w:lastColumn="0" w:noHBand="0" w:noVBand="1"/>
      </w:tblPr>
      <w:tblGrid>
        <w:gridCol w:w="4397"/>
        <w:gridCol w:w="4421"/>
        <w:gridCol w:w="4467"/>
      </w:tblGrid>
      <w:tr w:rsidR="00E0129C" w:rsidTr="00820E66">
        <w:tc>
          <w:tcPr>
            <w:tcW w:w="5281" w:type="dxa"/>
          </w:tcPr>
          <w:p w:rsidR="00E0129C" w:rsidRDefault="00E0129C" w:rsidP="00820E66">
            <w:pPr>
              <w:rPr>
                <w:sz w:val="18"/>
                <w:szCs w:val="18"/>
              </w:rPr>
            </w:pPr>
            <w:r>
              <w:rPr>
                <w:sz w:val="18"/>
                <w:szCs w:val="18"/>
              </w:rPr>
              <w:t>Similarities</w:t>
            </w:r>
          </w:p>
        </w:tc>
        <w:tc>
          <w:tcPr>
            <w:tcW w:w="5281" w:type="dxa"/>
          </w:tcPr>
          <w:p w:rsidR="00E0129C" w:rsidRDefault="00E0129C" w:rsidP="00820E66">
            <w:pPr>
              <w:rPr>
                <w:sz w:val="18"/>
                <w:szCs w:val="18"/>
              </w:rPr>
            </w:pPr>
            <w:r>
              <w:rPr>
                <w:sz w:val="18"/>
                <w:szCs w:val="18"/>
              </w:rPr>
              <w:t>Differences</w:t>
            </w:r>
          </w:p>
        </w:tc>
        <w:tc>
          <w:tcPr>
            <w:tcW w:w="5282" w:type="dxa"/>
          </w:tcPr>
          <w:p w:rsidR="00E0129C" w:rsidRDefault="00E0129C" w:rsidP="00820E66">
            <w:pPr>
              <w:rPr>
                <w:sz w:val="18"/>
                <w:szCs w:val="18"/>
              </w:rPr>
            </w:pPr>
            <w:r>
              <w:rPr>
                <w:sz w:val="18"/>
                <w:szCs w:val="18"/>
              </w:rPr>
              <w:t>Actions</w:t>
            </w:r>
          </w:p>
        </w:tc>
      </w:tr>
      <w:tr w:rsidR="00E0129C" w:rsidTr="00820E66">
        <w:tc>
          <w:tcPr>
            <w:tcW w:w="5281" w:type="dxa"/>
          </w:tcPr>
          <w:p w:rsidR="00E0129C" w:rsidRDefault="00E0129C" w:rsidP="00E0129C">
            <w:pPr>
              <w:pStyle w:val="Listenabsatz"/>
              <w:numPr>
                <w:ilvl w:val="0"/>
                <w:numId w:val="4"/>
              </w:numPr>
              <w:autoSpaceDE/>
              <w:autoSpaceDN/>
              <w:adjustRightInd/>
              <w:spacing w:before="0"/>
              <w:rPr>
                <w:sz w:val="18"/>
                <w:szCs w:val="18"/>
              </w:rPr>
            </w:pPr>
            <w:r>
              <w:rPr>
                <w:sz w:val="18"/>
                <w:szCs w:val="18"/>
              </w:rPr>
              <w:t xml:space="preserve">MSP process has at least started </w:t>
            </w:r>
          </w:p>
          <w:p w:rsidR="00E0129C" w:rsidRDefault="00E0129C" w:rsidP="00E0129C">
            <w:pPr>
              <w:pStyle w:val="Listenabsatz"/>
              <w:numPr>
                <w:ilvl w:val="0"/>
                <w:numId w:val="4"/>
              </w:numPr>
              <w:autoSpaceDE/>
              <w:autoSpaceDN/>
              <w:adjustRightInd/>
              <w:spacing w:before="0"/>
              <w:rPr>
                <w:sz w:val="18"/>
                <w:szCs w:val="18"/>
              </w:rPr>
            </w:pPr>
            <w:r>
              <w:rPr>
                <w:sz w:val="18"/>
                <w:szCs w:val="18"/>
              </w:rPr>
              <w:t>Most countries have designated OWF areas</w:t>
            </w:r>
          </w:p>
          <w:p w:rsidR="00E0129C" w:rsidRDefault="00E0129C" w:rsidP="00E0129C">
            <w:pPr>
              <w:pStyle w:val="Listenabsatz"/>
              <w:numPr>
                <w:ilvl w:val="0"/>
                <w:numId w:val="4"/>
              </w:numPr>
              <w:autoSpaceDE/>
              <w:autoSpaceDN/>
              <w:adjustRightInd/>
              <w:spacing w:before="0"/>
              <w:rPr>
                <w:sz w:val="18"/>
                <w:szCs w:val="18"/>
              </w:rPr>
            </w:pPr>
            <w:r>
              <w:rPr>
                <w:sz w:val="18"/>
                <w:szCs w:val="18"/>
              </w:rPr>
              <w:t>No minimum distances from shore was applied so far</w:t>
            </w:r>
          </w:p>
          <w:p w:rsidR="00E0129C" w:rsidRPr="00A363CD" w:rsidRDefault="00E0129C" w:rsidP="00E0129C">
            <w:pPr>
              <w:pStyle w:val="Listenabsatz"/>
              <w:numPr>
                <w:ilvl w:val="0"/>
                <w:numId w:val="4"/>
              </w:numPr>
              <w:autoSpaceDE/>
              <w:autoSpaceDN/>
              <w:adjustRightInd/>
              <w:spacing w:before="0"/>
              <w:rPr>
                <w:sz w:val="18"/>
                <w:szCs w:val="18"/>
              </w:rPr>
            </w:pPr>
            <w:r>
              <w:rPr>
                <w:sz w:val="18"/>
                <w:szCs w:val="18"/>
              </w:rPr>
              <w:t>Strong influence of MSP on OWF licensing</w:t>
            </w:r>
          </w:p>
        </w:tc>
        <w:tc>
          <w:tcPr>
            <w:tcW w:w="5281" w:type="dxa"/>
          </w:tcPr>
          <w:p w:rsidR="00E0129C" w:rsidRDefault="00E0129C" w:rsidP="00E0129C">
            <w:pPr>
              <w:pStyle w:val="Listenabsatz"/>
              <w:numPr>
                <w:ilvl w:val="0"/>
                <w:numId w:val="4"/>
              </w:numPr>
              <w:autoSpaceDE/>
              <w:autoSpaceDN/>
              <w:adjustRightInd/>
              <w:spacing w:before="0"/>
              <w:rPr>
                <w:sz w:val="18"/>
                <w:szCs w:val="18"/>
              </w:rPr>
            </w:pPr>
            <w:r>
              <w:rPr>
                <w:sz w:val="18"/>
                <w:szCs w:val="18"/>
              </w:rPr>
              <w:t>No one size fits all -&gt; different legislation, planning &amp;maturity level</w:t>
            </w:r>
          </w:p>
          <w:p w:rsidR="00E0129C" w:rsidRDefault="00E0129C" w:rsidP="00E0129C">
            <w:pPr>
              <w:pStyle w:val="Listenabsatz"/>
              <w:numPr>
                <w:ilvl w:val="0"/>
                <w:numId w:val="4"/>
              </w:numPr>
              <w:autoSpaceDE/>
              <w:autoSpaceDN/>
              <w:adjustRightInd/>
              <w:spacing w:before="0"/>
              <w:rPr>
                <w:sz w:val="18"/>
                <w:szCs w:val="18"/>
              </w:rPr>
            </w:pPr>
            <w:r>
              <w:rPr>
                <w:sz w:val="18"/>
                <w:szCs w:val="18"/>
              </w:rPr>
              <w:t>Different levels of exclusivity, incl. Fishing, MPAs, shipping (e.g. Sweden and Germany)</w:t>
            </w:r>
          </w:p>
          <w:p w:rsidR="00E0129C" w:rsidRDefault="00E0129C" w:rsidP="00E0129C">
            <w:pPr>
              <w:pStyle w:val="Listenabsatz"/>
              <w:numPr>
                <w:ilvl w:val="0"/>
                <w:numId w:val="4"/>
              </w:numPr>
              <w:autoSpaceDE/>
              <w:autoSpaceDN/>
              <w:adjustRightInd/>
              <w:spacing w:before="0"/>
              <w:rPr>
                <w:sz w:val="18"/>
                <w:szCs w:val="18"/>
              </w:rPr>
            </w:pPr>
            <w:r>
              <w:rPr>
                <w:sz w:val="18"/>
                <w:szCs w:val="18"/>
              </w:rPr>
              <w:t>Technical layers per country differ -&gt; bathymetry, visual impact, Natura 2000)</w:t>
            </w:r>
          </w:p>
          <w:p w:rsidR="00E0129C" w:rsidRDefault="00E0129C" w:rsidP="00E0129C">
            <w:pPr>
              <w:pStyle w:val="Listenabsatz"/>
              <w:numPr>
                <w:ilvl w:val="0"/>
                <w:numId w:val="4"/>
              </w:numPr>
              <w:autoSpaceDE/>
              <w:autoSpaceDN/>
              <w:adjustRightInd/>
              <w:spacing w:before="0"/>
              <w:rPr>
                <w:sz w:val="18"/>
                <w:szCs w:val="18"/>
              </w:rPr>
            </w:pPr>
            <w:r>
              <w:rPr>
                <w:sz w:val="18"/>
                <w:szCs w:val="18"/>
              </w:rPr>
              <w:t>Licensing duration &amp; process differ</w:t>
            </w:r>
          </w:p>
          <w:p w:rsidR="00E0129C" w:rsidRDefault="00E0129C" w:rsidP="00E0129C">
            <w:pPr>
              <w:pStyle w:val="Listenabsatz"/>
              <w:numPr>
                <w:ilvl w:val="0"/>
                <w:numId w:val="4"/>
              </w:numPr>
              <w:autoSpaceDE/>
              <w:autoSpaceDN/>
              <w:adjustRightInd/>
              <w:spacing w:before="0"/>
              <w:rPr>
                <w:sz w:val="18"/>
                <w:szCs w:val="18"/>
              </w:rPr>
            </w:pPr>
            <w:r>
              <w:rPr>
                <w:sz w:val="18"/>
                <w:szCs w:val="18"/>
              </w:rPr>
              <w:t>OWF initiative differs: top-down, bottom-up and unknowns</w:t>
            </w:r>
          </w:p>
          <w:p w:rsidR="00E0129C" w:rsidRPr="00A363CD" w:rsidRDefault="00E0129C" w:rsidP="00E0129C">
            <w:pPr>
              <w:pStyle w:val="Listenabsatz"/>
              <w:numPr>
                <w:ilvl w:val="0"/>
                <w:numId w:val="4"/>
              </w:numPr>
              <w:autoSpaceDE/>
              <w:autoSpaceDN/>
              <w:adjustRightInd/>
              <w:spacing w:before="0"/>
              <w:rPr>
                <w:sz w:val="18"/>
                <w:szCs w:val="18"/>
              </w:rPr>
            </w:pPr>
            <w:r>
              <w:rPr>
                <w:sz w:val="18"/>
                <w:szCs w:val="18"/>
              </w:rPr>
              <w:t>Planning criteria themselves of different origins, nature &amp; weighting</w:t>
            </w:r>
          </w:p>
        </w:tc>
        <w:tc>
          <w:tcPr>
            <w:tcW w:w="5282" w:type="dxa"/>
          </w:tcPr>
          <w:p w:rsidR="00E0129C" w:rsidRDefault="00E0129C" w:rsidP="00E0129C">
            <w:pPr>
              <w:pStyle w:val="Listenabsatz"/>
              <w:numPr>
                <w:ilvl w:val="0"/>
                <w:numId w:val="4"/>
              </w:numPr>
              <w:autoSpaceDE/>
              <w:autoSpaceDN/>
              <w:adjustRightInd/>
              <w:spacing w:before="0"/>
              <w:rPr>
                <w:sz w:val="18"/>
                <w:szCs w:val="18"/>
              </w:rPr>
            </w:pPr>
            <w:r w:rsidRPr="00CA4C78">
              <w:rPr>
                <w:sz w:val="18"/>
                <w:szCs w:val="18"/>
              </w:rPr>
              <w:t xml:space="preserve">Awareness </w:t>
            </w:r>
            <w:r>
              <w:rPr>
                <w:sz w:val="18"/>
                <w:szCs w:val="18"/>
              </w:rPr>
              <w:t>where other countries are in the process</w:t>
            </w:r>
          </w:p>
          <w:p w:rsidR="00E0129C" w:rsidRDefault="00E0129C" w:rsidP="00E0129C">
            <w:pPr>
              <w:pStyle w:val="Listenabsatz"/>
              <w:numPr>
                <w:ilvl w:val="0"/>
                <w:numId w:val="4"/>
              </w:numPr>
              <w:autoSpaceDE/>
              <w:autoSpaceDN/>
              <w:adjustRightInd/>
              <w:spacing w:before="0"/>
              <w:rPr>
                <w:sz w:val="18"/>
                <w:szCs w:val="18"/>
              </w:rPr>
            </w:pPr>
            <w:r>
              <w:rPr>
                <w:sz w:val="18"/>
                <w:szCs w:val="18"/>
              </w:rPr>
              <w:t>Tools can help: timeline, living Q</w:t>
            </w:r>
          </w:p>
          <w:p w:rsidR="00E0129C" w:rsidRDefault="00E0129C" w:rsidP="00E0129C">
            <w:pPr>
              <w:pStyle w:val="Listenabsatz"/>
              <w:numPr>
                <w:ilvl w:val="0"/>
                <w:numId w:val="4"/>
              </w:numPr>
              <w:autoSpaceDE/>
              <w:autoSpaceDN/>
              <w:adjustRightInd/>
              <w:spacing w:before="0"/>
              <w:rPr>
                <w:sz w:val="18"/>
                <w:szCs w:val="18"/>
              </w:rPr>
            </w:pPr>
            <w:r>
              <w:rPr>
                <w:sz w:val="18"/>
                <w:szCs w:val="18"/>
              </w:rPr>
              <w:t>Communicate differences better</w:t>
            </w:r>
          </w:p>
          <w:p w:rsidR="00E0129C" w:rsidRDefault="00E0129C" w:rsidP="00E0129C">
            <w:pPr>
              <w:pStyle w:val="Listenabsatz"/>
              <w:numPr>
                <w:ilvl w:val="0"/>
                <w:numId w:val="4"/>
              </w:numPr>
              <w:autoSpaceDE/>
              <w:autoSpaceDN/>
              <w:adjustRightInd/>
              <w:spacing w:before="0"/>
              <w:rPr>
                <w:sz w:val="18"/>
                <w:szCs w:val="18"/>
              </w:rPr>
            </w:pPr>
            <w:proofErr w:type="spellStart"/>
            <w:r>
              <w:rPr>
                <w:sz w:val="18"/>
                <w:szCs w:val="18"/>
              </w:rPr>
              <w:t>Harmonisation</w:t>
            </w:r>
            <w:proofErr w:type="spellEnd"/>
            <w:r>
              <w:rPr>
                <w:sz w:val="18"/>
                <w:szCs w:val="18"/>
              </w:rPr>
              <w:t xml:space="preserve"> of transnational EU level regulation</w:t>
            </w:r>
          </w:p>
          <w:p w:rsidR="00E0129C" w:rsidRDefault="00E0129C" w:rsidP="00E0129C">
            <w:pPr>
              <w:pStyle w:val="Listenabsatz"/>
              <w:numPr>
                <w:ilvl w:val="0"/>
                <w:numId w:val="4"/>
              </w:numPr>
              <w:autoSpaceDE/>
              <w:autoSpaceDN/>
              <w:adjustRightInd/>
              <w:spacing w:before="0"/>
              <w:rPr>
                <w:sz w:val="18"/>
                <w:szCs w:val="18"/>
              </w:rPr>
            </w:pPr>
            <w:r>
              <w:rPr>
                <w:sz w:val="18"/>
                <w:szCs w:val="18"/>
              </w:rPr>
              <w:t>Interpretation -&gt; Natura 2000, SEA, HRA, (it´s a framework)</w:t>
            </w:r>
          </w:p>
          <w:p w:rsidR="00E0129C" w:rsidRPr="00CA4C78" w:rsidRDefault="00E0129C" w:rsidP="00E0129C">
            <w:pPr>
              <w:pStyle w:val="Listenabsatz"/>
              <w:numPr>
                <w:ilvl w:val="0"/>
                <w:numId w:val="4"/>
              </w:numPr>
              <w:autoSpaceDE/>
              <w:autoSpaceDN/>
              <w:adjustRightInd/>
              <w:spacing w:before="0"/>
              <w:rPr>
                <w:sz w:val="18"/>
                <w:szCs w:val="18"/>
              </w:rPr>
            </w:pPr>
            <w:r>
              <w:rPr>
                <w:sz w:val="18"/>
                <w:szCs w:val="18"/>
              </w:rPr>
              <w:t>Make distinction between developer and operator</w:t>
            </w:r>
          </w:p>
        </w:tc>
      </w:tr>
    </w:tbl>
    <w:p w:rsidR="00E0129C" w:rsidRDefault="00E0129C" w:rsidP="00E0129C">
      <w:pPr>
        <w:tabs>
          <w:tab w:val="left" w:pos="5860"/>
        </w:tabs>
      </w:pPr>
      <w:r>
        <w:tab/>
      </w:r>
    </w:p>
    <w:tbl>
      <w:tblPr>
        <w:tblStyle w:val="Tabellenraster"/>
        <w:tblW w:w="15843" w:type="dxa"/>
        <w:tblInd w:w="-1281" w:type="dxa"/>
        <w:tblLayout w:type="fixed"/>
        <w:tblLook w:val="04A0" w:firstRow="1" w:lastRow="0" w:firstColumn="1" w:lastColumn="0" w:noHBand="0" w:noVBand="1"/>
      </w:tblPr>
      <w:tblGrid>
        <w:gridCol w:w="2047"/>
        <w:gridCol w:w="1605"/>
        <w:gridCol w:w="1134"/>
        <w:gridCol w:w="2677"/>
        <w:gridCol w:w="2143"/>
        <w:gridCol w:w="1842"/>
        <w:gridCol w:w="2694"/>
        <w:gridCol w:w="1701"/>
      </w:tblGrid>
      <w:tr w:rsidR="00E0129C" w:rsidRPr="00551266" w:rsidTr="00E0129C">
        <w:tc>
          <w:tcPr>
            <w:tcW w:w="2047" w:type="dxa"/>
            <w:shd w:val="clear" w:color="auto" w:fill="FBD4B4" w:themeFill="accent6" w:themeFillTint="66"/>
          </w:tcPr>
          <w:p w:rsidR="00E0129C" w:rsidRPr="00551266" w:rsidRDefault="00E0129C" w:rsidP="00820E66">
            <w:pPr>
              <w:rPr>
                <w:sz w:val="18"/>
                <w:szCs w:val="18"/>
                <w:lang w:val="en-GB"/>
              </w:rPr>
            </w:pPr>
            <w:r>
              <w:rPr>
                <w:sz w:val="18"/>
                <w:szCs w:val="18"/>
                <w:lang w:val="en-GB"/>
              </w:rPr>
              <w:t>Grid &amp; interconnectors</w:t>
            </w:r>
          </w:p>
        </w:tc>
        <w:tc>
          <w:tcPr>
            <w:tcW w:w="1605"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Belgium</w:t>
            </w:r>
          </w:p>
        </w:tc>
        <w:tc>
          <w:tcPr>
            <w:tcW w:w="1134"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Denmark</w:t>
            </w:r>
          </w:p>
        </w:tc>
        <w:tc>
          <w:tcPr>
            <w:tcW w:w="2677"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Germany</w:t>
            </w:r>
          </w:p>
        </w:tc>
        <w:tc>
          <w:tcPr>
            <w:tcW w:w="2143"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Netherlands</w:t>
            </w:r>
          </w:p>
        </w:tc>
        <w:tc>
          <w:tcPr>
            <w:tcW w:w="1842"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Norway</w:t>
            </w:r>
          </w:p>
        </w:tc>
        <w:tc>
          <w:tcPr>
            <w:tcW w:w="2694"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Scotland</w:t>
            </w:r>
          </w:p>
        </w:tc>
        <w:tc>
          <w:tcPr>
            <w:tcW w:w="1701"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Sweden</w:t>
            </w:r>
          </w:p>
        </w:tc>
      </w:tr>
      <w:tr w:rsidR="00E0129C" w:rsidRPr="00551266" w:rsidTr="00E0129C">
        <w:tc>
          <w:tcPr>
            <w:tcW w:w="2047" w:type="dxa"/>
            <w:shd w:val="clear" w:color="auto" w:fill="FBD4B4" w:themeFill="accent6" w:themeFillTint="66"/>
          </w:tcPr>
          <w:p w:rsidR="00E0129C" w:rsidRPr="00551266" w:rsidRDefault="00E0129C" w:rsidP="00820E66">
            <w:pPr>
              <w:rPr>
                <w:sz w:val="18"/>
                <w:szCs w:val="18"/>
                <w:lang w:val="en-GB"/>
              </w:rPr>
            </w:pPr>
            <w:r>
              <w:rPr>
                <w:sz w:val="18"/>
                <w:szCs w:val="18"/>
                <w:lang w:val="en-GB"/>
              </w:rPr>
              <w:t>MSP’s role in locating grid connections, platforms and interconnector routes</w:t>
            </w:r>
          </w:p>
        </w:tc>
        <w:tc>
          <w:tcPr>
            <w:tcW w:w="1605" w:type="dxa"/>
          </w:tcPr>
          <w:p w:rsidR="00E0129C" w:rsidRPr="00551266" w:rsidRDefault="00E0129C" w:rsidP="00820E66">
            <w:pPr>
              <w:rPr>
                <w:sz w:val="18"/>
                <w:szCs w:val="18"/>
                <w:lang w:val="en-GB"/>
              </w:rPr>
            </w:pPr>
            <w:r>
              <w:rPr>
                <w:sz w:val="18"/>
                <w:szCs w:val="18"/>
                <w:lang w:val="en-GB"/>
              </w:rPr>
              <w:t>Cable corridors are identified in the MSP and space has been designated for cables</w:t>
            </w:r>
          </w:p>
        </w:tc>
        <w:tc>
          <w:tcPr>
            <w:tcW w:w="1134" w:type="dxa"/>
          </w:tcPr>
          <w:p w:rsidR="00E0129C" w:rsidRPr="00551266" w:rsidRDefault="00E0129C" w:rsidP="00820E66">
            <w:pPr>
              <w:rPr>
                <w:sz w:val="18"/>
                <w:szCs w:val="18"/>
                <w:lang w:val="en-GB"/>
              </w:rPr>
            </w:pPr>
          </w:p>
        </w:tc>
        <w:tc>
          <w:tcPr>
            <w:tcW w:w="2677" w:type="dxa"/>
          </w:tcPr>
          <w:p w:rsidR="00E0129C" w:rsidRPr="00551266" w:rsidRDefault="00E0129C" w:rsidP="00820E66">
            <w:pPr>
              <w:rPr>
                <w:sz w:val="18"/>
                <w:szCs w:val="18"/>
                <w:lang w:val="en-GB"/>
              </w:rPr>
            </w:pPr>
            <w:r>
              <w:rPr>
                <w:sz w:val="18"/>
                <w:szCs w:val="18"/>
                <w:lang w:val="en-GB"/>
              </w:rPr>
              <w:t>Definition of subsea cable routes or corridors, platforms and transboundary gates for the grid connection of offshore windfarms and interconnectors within the EEZ in the Site Development Plan and not in the MSP</w:t>
            </w:r>
          </w:p>
        </w:tc>
        <w:tc>
          <w:tcPr>
            <w:tcW w:w="2143" w:type="dxa"/>
          </w:tcPr>
          <w:p w:rsidR="00E0129C" w:rsidRPr="00B71FC1" w:rsidRDefault="00E0129C" w:rsidP="00820E66">
            <w:pPr>
              <w:rPr>
                <w:sz w:val="18"/>
                <w:szCs w:val="18"/>
                <w:lang w:val="en-GB"/>
              </w:rPr>
            </w:pPr>
            <w:r>
              <w:rPr>
                <w:sz w:val="18"/>
                <w:szCs w:val="18"/>
                <w:lang w:val="en-GB"/>
              </w:rPr>
              <w:t>Priority and preferred routes for cables around sand extraction reserve areas which are determined in the</w:t>
            </w:r>
            <w:r w:rsidRPr="00B71FC1">
              <w:rPr>
                <w:rFonts w:eastAsiaTheme="minorEastAsia" w:cs="Arial"/>
                <w:color w:val="000000" w:themeColor="dark1"/>
                <w:kern w:val="24"/>
                <w:lang w:val="en-GB" w:eastAsia="en-GB"/>
              </w:rPr>
              <w:t xml:space="preserve"> </w:t>
            </w:r>
            <w:r w:rsidRPr="00B71FC1">
              <w:rPr>
                <w:sz w:val="18"/>
                <w:szCs w:val="18"/>
                <w:lang w:val="en-GB"/>
              </w:rPr>
              <w:t xml:space="preserve">Integrated Maritime Spatial Policy map and </w:t>
            </w:r>
            <w:r w:rsidRPr="00B71FC1">
              <w:rPr>
                <w:sz w:val="18"/>
                <w:szCs w:val="18"/>
                <w:lang w:val="en-GB"/>
              </w:rPr>
              <w:lastRenderedPageBreak/>
              <w:t>North Sea Policy Document 2016-2021</w:t>
            </w:r>
          </w:p>
          <w:p w:rsidR="00E0129C" w:rsidRPr="00551266" w:rsidRDefault="00E0129C" w:rsidP="00820E66">
            <w:pPr>
              <w:rPr>
                <w:sz w:val="18"/>
                <w:szCs w:val="18"/>
                <w:lang w:val="en-GB"/>
              </w:rPr>
            </w:pPr>
          </w:p>
        </w:tc>
        <w:tc>
          <w:tcPr>
            <w:tcW w:w="1842" w:type="dxa"/>
          </w:tcPr>
          <w:p w:rsidR="00E0129C" w:rsidRPr="00551266" w:rsidRDefault="00E0129C" w:rsidP="00820E66">
            <w:pPr>
              <w:rPr>
                <w:sz w:val="18"/>
                <w:szCs w:val="18"/>
                <w:lang w:val="en-GB"/>
              </w:rPr>
            </w:pPr>
            <w:r>
              <w:rPr>
                <w:sz w:val="18"/>
                <w:szCs w:val="18"/>
                <w:lang w:val="en-GB"/>
              </w:rPr>
              <w:lastRenderedPageBreak/>
              <w:t>No MSP exists so planning for grid connections and cable routes is yet to be considered</w:t>
            </w:r>
          </w:p>
        </w:tc>
        <w:tc>
          <w:tcPr>
            <w:tcW w:w="2694" w:type="dxa"/>
          </w:tcPr>
          <w:p w:rsidR="00E0129C" w:rsidRPr="00551266" w:rsidRDefault="00E0129C" w:rsidP="00820E66">
            <w:pPr>
              <w:rPr>
                <w:sz w:val="18"/>
                <w:szCs w:val="18"/>
                <w:lang w:val="en-GB"/>
              </w:rPr>
            </w:pPr>
            <w:r w:rsidRPr="0016418D">
              <w:rPr>
                <w:sz w:val="18"/>
                <w:szCs w:val="18"/>
                <w:lang w:val="en-GB"/>
              </w:rPr>
              <w:t>The planning of cables is considered within Scotland’s National Marine Plan (NMP) and planning advice and guidance is captured within the plan’s policies and objectives</w:t>
            </w:r>
            <w:r>
              <w:rPr>
                <w:sz w:val="18"/>
                <w:szCs w:val="18"/>
                <w:lang w:val="en-GB"/>
              </w:rPr>
              <w:t>.</w:t>
            </w:r>
            <w:r w:rsidRPr="0016418D">
              <w:rPr>
                <w:rFonts w:cstheme="minorBidi"/>
                <w:sz w:val="24"/>
                <w:lang w:val="en-GB"/>
              </w:rPr>
              <w:t xml:space="preserve"> </w:t>
            </w:r>
            <w:r w:rsidRPr="0016418D">
              <w:rPr>
                <w:sz w:val="18"/>
                <w:szCs w:val="18"/>
                <w:lang w:val="en-GB"/>
              </w:rPr>
              <w:t xml:space="preserve">There are indicative export cable routes for offshore wind, wave and tidal </w:t>
            </w:r>
            <w:r w:rsidRPr="0016418D">
              <w:rPr>
                <w:sz w:val="18"/>
                <w:szCs w:val="18"/>
                <w:lang w:val="en-GB"/>
              </w:rPr>
              <w:lastRenderedPageBreak/>
              <w:t xml:space="preserve">energy developments identified in Scotland’s NMP </w:t>
            </w:r>
          </w:p>
        </w:tc>
        <w:tc>
          <w:tcPr>
            <w:tcW w:w="1701" w:type="dxa"/>
          </w:tcPr>
          <w:p w:rsidR="00E0129C" w:rsidRPr="00551266" w:rsidRDefault="00E0129C" w:rsidP="00820E66">
            <w:pPr>
              <w:rPr>
                <w:sz w:val="18"/>
                <w:szCs w:val="18"/>
                <w:lang w:val="en-GB"/>
              </w:rPr>
            </w:pPr>
            <w:r w:rsidRPr="0024313C">
              <w:rPr>
                <w:sz w:val="18"/>
                <w:szCs w:val="18"/>
                <w:lang w:val="en-GB"/>
              </w:rPr>
              <w:lastRenderedPageBreak/>
              <w:t>No MSP exists so planning for grid connections and cable routes is yet to be considered</w:t>
            </w:r>
          </w:p>
        </w:tc>
      </w:tr>
      <w:tr w:rsidR="00E0129C" w:rsidRPr="00551266" w:rsidTr="00E0129C">
        <w:tc>
          <w:tcPr>
            <w:tcW w:w="2047" w:type="dxa"/>
            <w:shd w:val="clear" w:color="auto" w:fill="FBD4B4" w:themeFill="accent6" w:themeFillTint="66"/>
          </w:tcPr>
          <w:p w:rsidR="00E0129C" w:rsidRPr="0097109E" w:rsidRDefault="00E0129C" w:rsidP="00820E66">
            <w:pPr>
              <w:rPr>
                <w:sz w:val="18"/>
                <w:szCs w:val="18"/>
                <w:lang w:val="en-GB"/>
              </w:rPr>
            </w:pPr>
            <w:r>
              <w:rPr>
                <w:sz w:val="18"/>
                <w:szCs w:val="18"/>
                <w:lang w:val="en-GB"/>
              </w:rPr>
              <w:lastRenderedPageBreak/>
              <w:t>I</w:t>
            </w:r>
            <w:r w:rsidRPr="0097109E">
              <w:rPr>
                <w:sz w:val="18"/>
                <w:szCs w:val="18"/>
                <w:lang w:val="en-GB"/>
              </w:rPr>
              <w:t xml:space="preserve">ntegration into the </w:t>
            </w:r>
            <w:r>
              <w:rPr>
                <w:sz w:val="18"/>
                <w:szCs w:val="18"/>
                <w:lang w:val="en-GB"/>
              </w:rPr>
              <w:t>onshore</w:t>
            </w:r>
            <w:r w:rsidRPr="0097109E">
              <w:rPr>
                <w:sz w:val="18"/>
                <w:szCs w:val="18"/>
                <w:lang w:val="en-GB"/>
              </w:rPr>
              <w:t xml:space="preserve"> power grid</w:t>
            </w:r>
            <w:r>
              <w:rPr>
                <w:sz w:val="18"/>
                <w:szCs w:val="18"/>
                <w:lang w:val="en-GB"/>
              </w:rPr>
              <w:t>;</w:t>
            </w:r>
          </w:p>
          <w:p w:rsidR="00E0129C" w:rsidRPr="00551266" w:rsidRDefault="00E0129C" w:rsidP="00820E66">
            <w:pPr>
              <w:rPr>
                <w:sz w:val="18"/>
                <w:szCs w:val="18"/>
                <w:lang w:val="en-GB"/>
              </w:rPr>
            </w:pPr>
            <w:r>
              <w:rPr>
                <w:sz w:val="18"/>
                <w:szCs w:val="18"/>
                <w:lang w:val="en-GB"/>
              </w:rPr>
              <w:t xml:space="preserve">Localisation of </w:t>
            </w:r>
            <w:r w:rsidRPr="0097109E">
              <w:rPr>
                <w:sz w:val="18"/>
                <w:szCs w:val="18"/>
                <w:lang w:val="en-GB"/>
              </w:rPr>
              <w:t>grid connection points</w:t>
            </w:r>
          </w:p>
        </w:tc>
        <w:tc>
          <w:tcPr>
            <w:tcW w:w="1605" w:type="dxa"/>
          </w:tcPr>
          <w:p w:rsidR="00E0129C" w:rsidRPr="00551266" w:rsidRDefault="00E0129C" w:rsidP="00820E66">
            <w:pPr>
              <w:rPr>
                <w:sz w:val="18"/>
                <w:szCs w:val="18"/>
                <w:lang w:val="en-GB"/>
              </w:rPr>
            </w:pPr>
          </w:p>
        </w:tc>
        <w:tc>
          <w:tcPr>
            <w:tcW w:w="1134" w:type="dxa"/>
          </w:tcPr>
          <w:p w:rsidR="00E0129C" w:rsidRPr="00551266" w:rsidRDefault="00E0129C" w:rsidP="00820E66">
            <w:pPr>
              <w:rPr>
                <w:sz w:val="18"/>
                <w:szCs w:val="18"/>
                <w:lang w:val="en-GB"/>
              </w:rPr>
            </w:pPr>
          </w:p>
        </w:tc>
        <w:tc>
          <w:tcPr>
            <w:tcW w:w="2677" w:type="dxa"/>
          </w:tcPr>
          <w:p w:rsidR="00E0129C" w:rsidRPr="00551266" w:rsidRDefault="00E0129C" w:rsidP="00820E66">
            <w:pPr>
              <w:rPr>
                <w:sz w:val="18"/>
                <w:szCs w:val="18"/>
                <w:lang w:val="en-GB"/>
              </w:rPr>
            </w:pPr>
            <w:r>
              <w:rPr>
                <w:sz w:val="18"/>
                <w:szCs w:val="18"/>
                <w:lang w:val="en-GB"/>
              </w:rPr>
              <w:t>Onshore grid connection points are defined within the Network Development Plan by the TSOs and Federal states are responsible for the cable routing within the territorial waters</w:t>
            </w:r>
          </w:p>
        </w:tc>
        <w:tc>
          <w:tcPr>
            <w:tcW w:w="2143" w:type="dxa"/>
          </w:tcPr>
          <w:p w:rsidR="00E0129C" w:rsidRPr="00551266" w:rsidRDefault="00E0129C" w:rsidP="00820E66">
            <w:pPr>
              <w:rPr>
                <w:sz w:val="18"/>
                <w:szCs w:val="18"/>
                <w:lang w:val="en-GB"/>
              </w:rPr>
            </w:pPr>
          </w:p>
        </w:tc>
        <w:tc>
          <w:tcPr>
            <w:tcW w:w="1842" w:type="dxa"/>
          </w:tcPr>
          <w:p w:rsidR="00E0129C" w:rsidRPr="00551266" w:rsidRDefault="00E0129C" w:rsidP="00820E66">
            <w:pPr>
              <w:rPr>
                <w:sz w:val="18"/>
                <w:szCs w:val="18"/>
                <w:lang w:val="en-GB"/>
              </w:rPr>
            </w:pPr>
          </w:p>
        </w:tc>
        <w:tc>
          <w:tcPr>
            <w:tcW w:w="2694" w:type="dxa"/>
          </w:tcPr>
          <w:p w:rsidR="00E0129C" w:rsidRPr="00551266" w:rsidRDefault="00E0129C" w:rsidP="00820E66">
            <w:pPr>
              <w:rPr>
                <w:sz w:val="18"/>
                <w:szCs w:val="18"/>
                <w:lang w:val="en-GB"/>
              </w:rPr>
            </w:pPr>
          </w:p>
        </w:tc>
        <w:tc>
          <w:tcPr>
            <w:tcW w:w="1701" w:type="dxa"/>
          </w:tcPr>
          <w:p w:rsidR="00E0129C" w:rsidRPr="00551266" w:rsidRDefault="00E0129C" w:rsidP="00820E66">
            <w:pPr>
              <w:rPr>
                <w:sz w:val="18"/>
                <w:szCs w:val="18"/>
                <w:lang w:val="en-GB"/>
              </w:rPr>
            </w:pPr>
          </w:p>
        </w:tc>
      </w:tr>
      <w:tr w:rsidR="00E0129C" w:rsidRPr="00551266" w:rsidTr="00E0129C">
        <w:tc>
          <w:tcPr>
            <w:tcW w:w="2047" w:type="dxa"/>
            <w:shd w:val="clear" w:color="auto" w:fill="FBD4B4" w:themeFill="accent6" w:themeFillTint="66"/>
          </w:tcPr>
          <w:p w:rsidR="00E0129C" w:rsidRPr="00551266" w:rsidRDefault="00E0129C" w:rsidP="00820E66">
            <w:pPr>
              <w:rPr>
                <w:sz w:val="18"/>
                <w:szCs w:val="18"/>
                <w:lang w:val="en-GB"/>
              </w:rPr>
            </w:pPr>
            <w:r w:rsidRPr="00551266">
              <w:rPr>
                <w:sz w:val="18"/>
                <w:szCs w:val="18"/>
                <w:lang w:val="en-GB"/>
              </w:rPr>
              <w:t>MSP linked to permit procedure</w:t>
            </w:r>
          </w:p>
        </w:tc>
        <w:tc>
          <w:tcPr>
            <w:tcW w:w="1605" w:type="dxa"/>
          </w:tcPr>
          <w:p w:rsidR="00E0129C" w:rsidRPr="00551266" w:rsidRDefault="00E0129C" w:rsidP="00820E66">
            <w:pPr>
              <w:rPr>
                <w:sz w:val="18"/>
                <w:szCs w:val="18"/>
                <w:lang w:val="en-GB"/>
              </w:rPr>
            </w:pPr>
            <w:r>
              <w:rPr>
                <w:sz w:val="18"/>
                <w:szCs w:val="18"/>
                <w:lang w:val="en-GB"/>
              </w:rPr>
              <w:t>Cables and interconnector corridors are defined in MSP and developers propose cable routes within the corridors</w:t>
            </w:r>
          </w:p>
        </w:tc>
        <w:tc>
          <w:tcPr>
            <w:tcW w:w="1134" w:type="dxa"/>
          </w:tcPr>
          <w:p w:rsidR="00E0129C" w:rsidRPr="00551266" w:rsidRDefault="00E0129C" w:rsidP="00820E66">
            <w:pPr>
              <w:rPr>
                <w:sz w:val="18"/>
                <w:szCs w:val="18"/>
                <w:lang w:val="en-GB"/>
              </w:rPr>
            </w:pPr>
          </w:p>
        </w:tc>
        <w:tc>
          <w:tcPr>
            <w:tcW w:w="2677" w:type="dxa"/>
          </w:tcPr>
          <w:p w:rsidR="00E0129C" w:rsidRPr="00551266" w:rsidRDefault="00E0129C" w:rsidP="00820E66">
            <w:pPr>
              <w:rPr>
                <w:sz w:val="18"/>
                <w:szCs w:val="18"/>
                <w:lang w:val="en-GB"/>
              </w:rPr>
            </w:pPr>
            <w:r>
              <w:rPr>
                <w:sz w:val="18"/>
                <w:szCs w:val="18"/>
                <w:lang w:val="en-GB"/>
              </w:rPr>
              <w:t>Cables and interconnector routes are defined in MSP, but there is no cable priority area. Only the corridors (meaning gates) to territorial waters or the neighbouring countries are determined. Specifications in sector planning. Interconnectors and cables have to follow the MSP plan.</w:t>
            </w:r>
          </w:p>
        </w:tc>
        <w:tc>
          <w:tcPr>
            <w:tcW w:w="2143" w:type="dxa"/>
          </w:tcPr>
          <w:p w:rsidR="00E0129C" w:rsidRPr="00551266" w:rsidRDefault="00E0129C" w:rsidP="00820E66">
            <w:pPr>
              <w:rPr>
                <w:sz w:val="18"/>
                <w:szCs w:val="18"/>
                <w:lang w:val="en-GB"/>
              </w:rPr>
            </w:pPr>
            <w:r>
              <w:rPr>
                <w:sz w:val="18"/>
                <w:szCs w:val="18"/>
                <w:lang w:val="en-GB"/>
              </w:rPr>
              <w:t>Developers can apply for cable routes within the cable priority areas which are subject to licensing procedures</w:t>
            </w:r>
          </w:p>
        </w:tc>
        <w:tc>
          <w:tcPr>
            <w:tcW w:w="1842" w:type="dxa"/>
          </w:tcPr>
          <w:p w:rsidR="00E0129C" w:rsidRPr="00551266" w:rsidRDefault="00E0129C" w:rsidP="00820E66">
            <w:pPr>
              <w:rPr>
                <w:sz w:val="18"/>
                <w:szCs w:val="18"/>
                <w:lang w:val="en-GB"/>
              </w:rPr>
            </w:pPr>
            <w:r>
              <w:rPr>
                <w:sz w:val="18"/>
                <w:szCs w:val="18"/>
                <w:lang w:val="en-GB"/>
              </w:rPr>
              <w:t xml:space="preserve">MSP not linked to licensing due to no MSP existing. </w:t>
            </w:r>
          </w:p>
        </w:tc>
        <w:tc>
          <w:tcPr>
            <w:tcW w:w="2694" w:type="dxa"/>
          </w:tcPr>
          <w:p w:rsidR="00E0129C" w:rsidRPr="00551266" w:rsidRDefault="00E0129C" w:rsidP="00820E66">
            <w:pPr>
              <w:rPr>
                <w:sz w:val="18"/>
                <w:szCs w:val="18"/>
                <w:lang w:val="en-GB"/>
              </w:rPr>
            </w:pPr>
            <w:r>
              <w:rPr>
                <w:sz w:val="18"/>
                <w:szCs w:val="18"/>
                <w:lang w:val="en-GB"/>
              </w:rPr>
              <w:t>C</w:t>
            </w:r>
            <w:r w:rsidRPr="0016418D">
              <w:rPr>
                <w:sz w:val="18"/>
                <w:szCs w:val="18"/>
                <w:lang w:val="en-GB"/>
              </w:rPr>
              <w:t>able routes are largely proposed by developers for Marine Scotland’s review and the NMP is considered during the licensing process.</w:t>
            </w:r>
            <w:r>
              <w:rPr>
                <w:sz w:val="18"/>
                <w:szCs w:val="18"/>
                <w:lang w:val="en-GB"/>
              </w:rPr>
              <w:t xml:space="preserve"> </w:t>
            </w:r>
          </w:p>
        </w:tc>
        <w:tc>
          <w:tcPr>
            <w:tcW w:w="1701" w:type="dxa"/>
          </w:tcPr>
          <w:p w:rsidR="00E0129C" w:rsidRPr="00551266" w:rsidRDefault="00E0129C" w:rsidP="00820E66">
            <w:pPr>
              <w:rPr>
                <w:sz w:val="18"/>
                <w:szCs w:val="18"/>
                <w:lang w:val="en-GB"/>
              </w:rPr>
            </w:pPr>
            <w:r w:rsidRPr="0024313C">
              <w:rPr>
                <w:sz w:val="18"/>
                <w:szCs w:val="18"/>
                <w:lang w:val="en-GB"/>
              </w:rPr>
              <w:t>MSP not linked to licensing due to no MSP existing.</w:t>
            </w:r>
          </w:p>
        </w:tc>
      </w:tr>
      <w:tr w:rsidR="00E0129C" w:rsidRPr="00551266" w:rsidTr="00E0129C">
        <w:tc>
          <w:tcPr>
            <w:tcW w:w="2047" w:type="dxa"/>
            <w:shd w:val="clear" w:color="auto" w:fill="FBD4B4" w:themeFill="accent6" w:themeFillTint="66"/>
          </w:tcPr>
          <w:p w:rsidR="00E0129C" w:rsidRPr="00551266" w:rsidRDefault="00E0129C" w:rsidP="00820E66">
            <w:pPr>
              <w:rPr>
                <w:sz w:val="18"/>
                <w:szCs w:val="18"/>
                <w:lang w:val="en-GB"/>
              </w:rPr>
            </w:pPr>
            <w:r w:rsidRPr="00551266">
              <w:rPr>
                <w:sz w:val="18"/>
                <w:szCs w:val="18"/>
                <w:lang w:val="en-GB"/>
              </w:rPr>
              <w:t>Initiative from the operators or from the authorities/planning process?</w:t>
            </w:r>
          </w:p>
        </w:tc>
        <w:tc>
          <w:tcPr>
            <w:tcW w:w="1605" w:type="dxa"/>
          </w:tcPr>
          <w:p w:rsidR="00E0129C" w:rsidRPr="00551266" w:rsidRDefault="00E0129C" w:rsidP="00820E66">
            <w:pPr>
              <w:rPr>
                <w:sz w:val="18"/>
                <w:szCs w:val="18"/>
                <w:lang w:val="en-GB"/>
              </w:rPr>
            </w:pPr>
            <w:r w:rsidRPr="007320C0">
              <w:rPr>
                <w:sz w:val="18"/>
                <w:szCs w:val="18"/>
                <w:lang w:val="en-GB"/>
              </w:rPr>
              <w:t>Designation of cable corridors and interconnector corridors by authorities (sector planning)</w:t>
            </w:r>
          </w:p>
        </w:tc>
        <w:tc>
          <w:tcPr>
            <w:tcW w:w="1134" w:type="dxa"/>
          </w:tcPr>
          <w:p w:rsidR="00E0129C" w:rsidRPr="00551266" w:rsidRDefault="00E0129C" w:rsidP="00820E66">
            <w:pPr>
              <w:rPr>
                <w:sz w:val="18"/>
                <w:szCs w:val="18"/>
                <w:lang w:val="en-GB"/>
              </w:rPr>
            </w:pPr>
          </w:p>
        </w:tc>
        <w:tc>
          <w:tcPr>
            <w:tcW w:w="2677" w:type="dxa"/>
          </w:tcPr>
          <w:p w:rsidR="00E0129C" w:rsidRPr="00544E08" w:rsidRDefault="00E0129C" w:rsidP="00820E66">
            <w:pPr>
              <w:rPr>
                <w:sz w:val="18"/>
                <w:szCs w:val="18"/>
              </w:rPr>
            </w:pPr>
            <w:r>
              <w:rPr>
                <w:sz w:val="18"/>
                <w:szCs w:val="18"/>
                <w:lang w:val="en-GB"/>
              </w:rPr>
              <w:t xml:space="preserve">Designation of cable corridors and interconnector corridors by authorities (sector planning) </w:t>
            </w:r>
          </w:p>
        </w:tc>
        <w:tc>
          <w:tcPr>
            <w:tcW w:w="2143" w:type="dxa"/>
          </w:tcPr>
          <w:p w:rsidR="00E0129C" w:rsidRPr="00551266" w:rsidRDefault="00E0129C" w:rsidP="00820E66">
            <w:pPr>
              <w:rPr>
                <w:sz w:val="18"/>
                <w:szCs w:val="18"/>
                <w:lang w:val="en-GB"/>
              </w:rPr>
            </w:pPr>
            <w:r w:rsidRPr="00B71FC1">
              <w:rPr>
                <w:sz w:val="18"/>
                <w:szCs w:val="18"/>
                <w:lang w:val="en-GB"/>
              </w:rPr>
              <w:t xml:space="preserve">Designation of cable </w:t>
            </w:r>
            <w:r>
              <w:rPr>
                <w:sz w:val="18"/>
                <w:szCs w:val="18"/>
                <w:lang w:val="en-GB"/>
              </w:rPr>
              <w:t xml:space="preserve">priority areas </w:t>
            </w:r>
            <w:r w:rsidRPr="00B71FC1">
              <w:rPr>
                <w:sz w:val="18"/>
                <w:szCs w:val="18"/>
                <w:lang w:val="en-GB"/>
              </w:rPr>
              <w:t>by authorities (sector planning)</w:t>
            </w:r>
          </w:p>
        </w:tc>
        <w:tc>
          <w:tcPr>
            <w:tcW w:w="1842" w:type="dxa"/>
          </w:tcPr>
          <w:p w:rsidR="00E0129C" w:rsidRPr="00551266" w:rsidRDefault="00E0129C" w:rsidP="00820E66">
            <w:pPr>
              <w:rPr>
                <w:sz w:val="18"/>
                <w:szCs w:val="18"/>
                <w:lang w:val="en-GB"/>
              </w:rPr>
            </w:pPr>
            <w:r>
              <w:rPr>
                <w:sz w:val="18"/>
                <w:szCs w:val="18"/>
                <w:lang w:val="en-GB"/>
              </w:rPr>
              <w:t>Initiative from operators</w:t>
            </w:r>
          </w:p>
        </w:tc>
        <w:tc>
          <w:tcPr>
            <w:tcW w:w="2694" w:type="dxa"/>
          </w:tcPr>
          <w:p w:rsidR="00E0129C" w:rsidRPr="00551266" w:rsidRDefault="00E0129C" w:rsidP="00820E66">
            <w:pPr>
              <w:rPr>
                <w:sz w:val="18"/>
                <w:szCs w:val="18"/>
                <w:lang w:val="en-GB"/>
              </w:rPr>
            </w:pPr>
            <w:r>
              <w:rPr>
                <w:sz w:val="18"/>
                <w:szCs w:val="18"/>
                <w:lang w:val="en-GB"/>
              </w:rPr>
              <w:t>Initiative largely from operators</w:t>
            </w:r>
          </w:p>
        </w:tc>
        <w:tc>
          <w:tcPr>
            <w:tcW w:w="1701" w:type="dxa"/>
          </w:tcPr>
          <w:p w:rsidR="00E0129C" w:rsidRPr="00551266" w:rsidRDefault="00E0129C" w:rsidP="00820E66">
            <w:pPr>
              <w:rPr>
                <w:sz w:val="18"/>
                <w:szCs w:val="18"/>
                <w:lang w:val="en-GB"/>
              </w:rPr>
            </w:pPr>
            <w:r w:rsidRPr="008B065E">
              <w:rPr>
                <w:sz w:val="18"/>
                <w:szCs w:val="18"/>
                <w:lang w:val="en-GB"/>
              </w:rPr>
              <w:t>Initiative from operators</w:t>
            </w:r>
          </w:p>
        </w:tc>
      </w:tr>
      <w:tr w:rsidR="00E0129C" w:rsidRPr="00551266" w:rsidTr="00E0129C">
        <w:tc>
          <w:tcPr>
            <w:tcW w:w="2047" w:type="dxa"/>
            <w:shd w:val="clear" w:color="auto" w:fill="FBD4B4" w:themeFill="accent6" w:themeFillTint="66"/>
          </w:tcPr>
          <w:p w:rsidR="00E0129C" w:rsidRPr="00551266" w:rsidRDefault="00E0129C" w:rsidP="00820E66">
            <w:pPr>
              <w:rPr>
                <w:sz w:val="18"/>
                <w:szCs w:val="18"/>
                <w:lang w:val="en-GB"/>
              </w:rPr>
            </w:pPr>
            <w:r w:rsidRPr="00551266">
              <w:rPr>
                <w:sz w:val="18"/>
                <w:szCs w:val="18"/>
                <w:lang w:val="en-GB"/>
              </w:rPr>
              <w:t>Use of planning criteria</w:t>
            </w:r>
            <w:r>
              <w:rPr>
                <w:sz w:val="18"/>
                <w:szCs w:val="18"/>
                <w:lang w:val="en-GB"/>
              </w:rPr>
              <w:t xml:space="preserve"> for cables and platforms</w:t>
            </w:r>
          </w:p>
        </w:tc>
        <w:tc>
          <w:tcPr>
            <w:tcW w:w="1605" w:type="dxa"/>
          </w:tcPr>
          <w:p w:rsidR="00E0129C" w:rsidRPr="00551266" w:rsidRDefault="00E0129C" w:rsidP="00820E66">
            <w:pPr>
              <w:rPr>
                <w:sz w:val="18"/>
                <w:szCs w:val="18"/>
                <w:lang w:val="en-GB"/>
              </w:rPr>
            </w:pPr>
            <w:r>
              <w:rPr>
                <w:sz w:val="18"/>
                <w:szCs w:val="18"/>
                <w:lang w:val="en-GB"/>
              </w:rPr>
              <w:t>Few planning criteria exist including the use of cable corridors</w:t>
            </w:r>
          </w:p>
        </w:tc>
        <w:tc>
          <w:tcPr>
            <w:tcW w:w="1134" w:type="dxa"/>
          </w:tcPr>
          <w:p w:rsidR="00E0129C" w:rsidRPr="00551266" w:rsidRDefault="00E0129C" w:rsidP="00820E66">
            <w:pPr>
              <w:rPr>
                <w:sz w:val="18"/>
                <w:szCs w:val="18"/>
                <w:lang w:val="en-GB"/>
              </w:rPr>
            </w:pPr>
          </w:p>
        </w:tc>
        <w:tc>
          <w:tcPr>
            <w:tcW w:w="2677" w:type="dxa"/>
          </w:tcPr>
          <w:p w:rsidR="00E0129C" w:rsidRPr="00551266" w:rsidRDefault="00E0129C" w:rsidP="00820E66">
            <w:pPr>
              <w:rPr>
                <w:sz w:val="18"/>
                <w:szCs w:val="18"/>
                <w:lang w:val="en-GB"/>
              </w:rPr>
            </w:pPr>
            <w:r>
              <w:rPr>
                <w:sz w:val="18"/>
                <w:szCs w:val="18"/>
                <w:lang w:val="en-GB"/>
              </w:rPr>
              <w:t>Well established planning criteria. Set of criteria has been used (see Spatial Offshore Grid Plan or draft of new Site Development Plan)</w:t>
            </w:r>
          </w:p>
        </w:tc>
        <w:tc>
          <w:tcPr>
            <w:tcW w:w="2143" w:type="dxa"/>
          </w:tcPr>
          <w:p w:rsidR="00E0129C" w:rsidRPr="00551266" w:rsidRDefault="00E0129C" w:rsidP="00820E66">
            <w:pPr>
              <w:rPr>
                <w:sz w:val="18"/>
                <w:szCs w:val="18"/>
                <w:lang w:val="en-GB"/>
              </w:rPr>
            </w:pPr>
            <w:r>
              <w:rPr>
                <w:sz w:val="18"/>
                <w:szCs w:val="18"/>
                <w:lang w:val="en-GB"/>
              </w:rPr>
              <w:t>Established planning criteria such as bundling and routing measures</w:t>
            </w:r>
          </w:p>
        </w:tc>
        <w:tc>
          <w:tcPr>
            <w:tcW w:w="1842" w:type="dxa"/>
          </w:tcPr>
          <w:p w:rsidR="00E0129C" w:rsidRPr="00551266" w:rsidRDefault="00E0129C" w:rsidP="00820E66">
            <w:pPr>
              <w:rPr>
                <w:sz w:val="18"/>
                <w:szCs w:val="18"/>
                <w:lang w:val="en-GB"/>
              </w:rPr>
            </w:pPr>
            <w:r>
              <w:rPr>
                <w:sz w:val="18"/>
                <w:szCs w:val="18"/>
                <w:lang w:val="en-GB"/>
              </w:rPr>
              <w:t xml:space="preserve">No set planning criteria but environmental issues, biodiversity, visual impact etc. </w:t>
            </w:r>
            <w:r>
              <w:rPr>
                <w:sz w:val="18"/>
                <w:szCs w:val="18"/>
                <w:lang w:val="en-GB"/>
              </w:rPr>
              <w:lastRenderedPageBreak/>
              <w:t>considered during planning</w:t>
            </w:r>
          </w:p>
        </w:tc>
        <w:tc>
          <w:tcPr>
            <w:tcW w:w="2694" w:type="dxa"/>
          </w:tcPr>
          <w:p w:rsidR="00E0129C" w:rsidRPr="00551266" w:rsidRDefault="00E0129C" w:rsidP="00820E66">
            <w:pPr>
              <w:rPr>
                <w:sz w:val="18"/>
                <w:szCs w:val="18"/>
                <w:lang w:val="en-GB"/>
              </w:rPr>
            </w:pPr>
            <w:r>
              <w:rPr>
                <w:sz w:val="18"/>
                <w:szCs w:val="18"/>
                <w:lang w:val="en-GB"/>
              </w:rPr>
              <w:lastRenderedPageBreak/>
              <w:t xml:space="preserve">Less established planning criteria than for example, Germany. Some Government-led and some Industry-led criteria. Some are more guidelines rather than strict </w:t>
            </w:r>
            <w:r>
              <w:rPr>
                <w:sz w:val="18"/>
                <w:szCs w:val="18"/>
                <w:lang w:val="en-GB"/>
              </w:rPr>
              <w:lastRenderedPageBreak/>
              <w:t xml:space="preserve">rules that are at the </w:t>
            </w:r>
            <w:proofErr w:type="gramStart"/>
            <w:r>
              <w:rPr>
                <w:sz w:val="18"/>
                <w:szCs w:val="18"/>
                <w:lang w:val="en-GB"/>
              </w:rPr>
              <w:t>developers</w:t>
            </w:r>
            <w:proofErr w:type="gramEnd"/>
            <w:r>
              <w:rPr>
                <w:sz w:val="18"/>
                <w:szCs w:val="18"/>
                <w:lang w:val="en-GB"/>
              </w:rPr>
              <w:t xml:space="preserve"> discretion</w:t>
            </w:r>
          </w:p>
        </w:tc>
        <w:tc>
          <w:tcPr>
            <w:tcW w:w="1701" w:type="dxa"/>
          </w:tcPr>
          <w:p w:rsidR="00E0129C" w:rsidRPr="00551266" w:rsidRDefault="00E0129C" w:rsidP="00820E66">
            <w:pPr>
              <w:rPr>
                <w:sz w:val="18"/>
                <w:szCs w:val="18"/>
                <w:lang w:val="en-GB"/>
              </w:rPr>
            </w:pPr>
            <w:r>
              <w:rPr>
                <w:sz w:val="18"/>
                <w:szCs w:val="18"/>
                <w:lang w:val="en-GB"/>
              </w:rPr>
              <w:lastRenderedPageBreak/>
              <w:t>No established planning criteria</w:t>
            </w:r>
          </w:p>
        </w:tc>
      </w:tr>
      <w:tr w:rsidR="00E0129C" w:rsidRPr="00551266" w:rsidTr="00E0129C">
        <w:tc>
          <w:tcPr>
            <w:tcW w:w="2047" w:type="dxa"/>
            <w:shd w:val="clear" w:color="auto" w:fill="FBD4B4" w:themeFill="accent6" w:themeFillTint="66"/>
          </w:tcPr>
          <w:p w:rsidR="00E0129C" w:rsidRPr="00551266" w:rsidRDefault="00E0129C" w:rsidP="00820E66">
            <w:pPr>
              <w:rPr>
                <w:sz w:val="18"/>
                <w:szCs w:val="18"/>
                <w:lang w:val="en-GB"/>
              </w:rPr>
            </w:pPr>
            <w:r>
              <w:rPr>
                <w:sz w:val="18"/>
                <w:szCs w:val="18"/>
                <w:lang w:val="en-GB"/>
              </w:rPr>
              <w:t>Existing interconnectors</w:t>
            </w:r>
            <w:r w:rsidRPr="00551266">
              <w:rPr>
                <w:sz w:val="18"/>
                <w:szCs w:val="18"/>
                <w:lang w:val="en-GB"/>
              </w:rPr>
              <w:t xml:space="preserve"> </w:t>
            </w:r>
          </w:p>
        </w:tc>
        <w:tc>
          <w:tcPr>
            <w:tcW w:w="1605" w:type="dxa"/>
          </w:tcPr>
          <w:p w:rsidR="00E0129C" w:rsidRDefault="00E0129C" w:rsidP="00820E66">
            <w:pPr>
              <w:rPr>
                <w:sz w:val="18"/>
                <w:szCs w:val="18"/>
                <w:lang w:val="en-GB"/>
              </w:rPr>
            </w:pPr>
            <w:r w:rsidRPr="00703EB1">
              <w:rPr>
                <w:sz w:val="18"/>
                <w:szCs w:val="18"/>
                <w:lang w:val="en-GB"/>
              </w:rPr>
              <w:t>In operation:</w:t>
            </w:r>
          </w:p>
          <w:p w:rsidR="00E0129C" w:rsidRDefault="00E0129C" w:rsidP="00820E66">
            <w:pPr>
              <w:rPr>
                <w:sz w:val="18"/>
                <w:szCs w:val="18"/>
                <w:lang w:val="en-GB"/>
              </w:rPr>
            </w:pPr>
            <w:r>
              <w:rPr>
                <w:sz w:val="18"/>
                <w:szCs w:val="18"/>
                <w:lang w:val="en-GB"/>
              </w:rPr>
              <w:t xml:space="preserve">- </w:t>
            </w:r>
            <w:r w:rsidRPr="00703EB1">
              <w:rPr>
                <w:sz w:val="18"/>
                <w:szCs w:val="18"/>
                <w:lang w:val="en-GB"/>
              </w:rPr>
              <w:t>Nem</w:t>
            </w:r>
            <w:r>
              <w:rPr>
                <w:sz w:val="18"/>
                <w:szCs w:val="18"/>
                <w:lang w:val="en-GB"/>
              </w:rPr>
              <w:t xml:space="preserve">o Link 1 GW to England </w:t>
            </w:r>
          </w:p>
          <w:p w:rsidR="00E0129C" w:rsidRPr="00703EB1" w:rsidRDefault="00E0129C" w:rsidP="00820E66">
            <w:pPr>
              <w:rPr>
                <w:sz w:val="18"/>
                <w:szCs w:val="18"/>
                <w:lang w:val="en-GB"/>
              </w:rPr>
            </w:pPr>
          </w:p>
          <w:p w:rsidR="00E0129C" w:rsidRDefault="00E0129C" w:rsidP="00820E66">
            <w:pPr>
              <w:rPr>
                <w:sz w:val="18"/>
                <w:szCs w:val="18"/>
                <w:lang w:val="en-GB"/>
              </w:rPr>
            </w:pPr>
            <w:r w:rsidRPr="00F17258">
              <w:rPr>
                <w:sz w:val="18"/>
                <w:szCs w:val="18"/>
                <w:lang w:val="en-GB"/>
              </w:rPr>
              <w:t>Concept/early planning:</w:t>
            </w:r>
          </w:p>
          <w:p w:rsidR="00E0129C" w:rsidRPr="00551266" w:rsidRDefault="00E0129C" w:rsidP="00820E66">
            <w:pPr>
              <w:rPr>
                <w:sz w:val="18"/>
                <w:szCs w:val="18"/>
                <w:lang w:val="en-GB"/>
              </w:rPr>
            </w:pPr>
            <w:r>
              <w:rPr>
                <w:sz w:val="18"/>
                <w:szCs w:val="18"/>
                <w:lang w:val="en-GB"/>
              </w:rPr>
              <w:t xml:space="preserve">- </w:t>
            </w:r>
            <w:r w:rsidRPr="00F17258">
              <w:rPr>
                <w:sz w:val="18"/>
                <w:szCs w:val="18"/>
                <w:lang w:val="en-GB"/>
              </w:rPr>
              <w:t xml:space="preserve">Nautilus/Nemo 2 1400 MW </w:t>
            </w:r>
            <w:r>
              <w:rPr>
                <w:sz w:val="18"/>
                <w:szCs w:val="18"/>
                <w:lang w:val="en-GB"/>
              </w:rPr>
              <w:t xml:space="preserve">to </w:t>
            </w:r>
            <w:r w:rsidRPr="00F17258">
              <w:rPr>
                <w:sz w:val="18"/>
                <w:szCs w:val="18"/>
                <w:lang w:val="en-GB"/>
              </w:rPr>
              <w:t>England</w:t>
            </w:r>
            <w:r>
              <w:rPr>
                <w:sz w:val="18"/>
                <w:szCs w:val="18"/>
                <w:lang w:val="en-GB"/>
              </w:rPr>
              <w:t xml:space="preserve"> </w:t>
            </w:r>
          </w:p>
        </w:tc>
        <w:tc>
          <w:tcPr>
            <w:tcW w:w="1134" w:type="dxa"/>
          </w:tcPr>
          <w:p w:rsidR="00E0129C" w:rsidRPr="00703EB1" w:rsidRDefault="00E0129C" w:rsidP="00820E66">
            <w:pPr>
              <w:rPr>
                <w:sz w:val="18"/>
                <w:szCs w:val="18"/>
                <w:lang w:val="en-GB"/>
              </w:rPr>
            </w:pPr>
            <w:r w:rsidRPr="00703EB1">
              <w:rPr>
                <w:sz w:val="18"/>
                <w:szCs w:val="18"/>
                <w:lang w:val="en-GB"/>
              </w:rPr>
              <w:t>Pre-Construction:</w:t>
            </w:r>
          </w:p>
          <w:p w:rsidR="00E0129C" w:rsidRDefault="00E0129C" w:rsidP="00820E66">
            <w:pPr>
              <w:rPr>
                <w:sz w:val="18"/>
                <w:szCs w:val="18"/>
                <w:lang w:val="en-GB"/>
              </w:rPr>
            </w:pPr>
            <w:r>
              <w:rPr>
                <w:sz w:val="18"/>
                <w:szCs w:val="18"/>
                <w:lang w:val="en-GB"/>
              </w:rPr>
              <w:t xml:space="preserve">- Viking Link 1400 </w:t>
            </w:r>
            <w:proofErr w:type="gramStart"/>
            <w:r>
              <w:rPr>
                <w:sz w:val="18"/>
                <w:szCs w:val="18"/>
                <w:lang w:val="en-GB"/>
              </w:rPr>
              <w:t>MW  to</w:t>
            </w:r>
            <w:proofErr w:type="gramEnd"/>
            <w:r>
              <w:rPr>
                <w:sz w:val="18"/>
                <w:szCs w:val="18"/>
                <w:lang w:val="en-GB"/>
              </w:rPr>
              <w:t xml:space="preserve"> England</w:t>
            </w:r>
          </w:p>
          <w:p w:rsidR="00E0129C" w:rsidRPr="00703EB1" w:rsidRDefault="00E0129C" w:rsidP="00820E66">
            <w:pPr>
              <w:rPr>
                <w:sz w:val="18"/>
                <w:szCs w:val="18"/>
                <w:lang w:val="en-GB"/>
              </w:rPr>
            </w:pPr>
          </w:p>
          <w:p w:rsidR="00E0129C" w:rsidRPr="00F17258" w:rsidRDefault="00E0129C" w:rsidP="00820E66">
            <w:pPr>
              <w:rPr>
                <w:sz w:val="18"/>
                <w:szCs w:val="18"/>
                <w:lang w:val="en-GB"/>
              </w:rPr>
            </w:pPr>
            <w:r w:rsidRPr="00F17258">
              <w:rPr>
                <w:sz w:val="18"/>
                <w:szCs w:val="18"/>
                <w:lang w:val="en-GB"/>
              </w:rPr>
              <w:t>Under construction:</w:t>
            </w:r>
          </w:p>
          <w:p w:rsidR="00E0129C" w:rsidRPr="00551266" w:rsidRDefault="00E0129C" w:rsidP="00820E66">
            <w:pPr>
              <w:rPr>
                <w:sz w:val="18"/>
                <w:szCs w:val="18"/>
                <w:lang w:val="en-GB"/>
              </w:rPr>
            </w:pPr>
            <w:r>
              <w:rPr>
                <w:sz w:val="18"/>
                <w:szCs w:val="18"/>
                <w:lang w:val="en-GB"/>
              </w:rPr>
              <w:t>- COBRA cable 700 MW to Netherlands</w:t>
            </w:r>
          </w:p>
        </w:tc>
        <w:tc>
          <w:tcPr>
            <w:tcW w:w="2677" w:type="dxa"/>
          </w:tcPr>
          <w:p w:rsidR="00E0129C" w:rsidRDefault="00E0129C" w:rsidP="00820E66">
            <w:pPr>
              <w:rPr>
                <w:sz w:val="18"/>
                <w:szCs w:val="18"/>
                <w:lang w:val="en-GB"/>
              </w:rPr>
            </w:pPr>
            <w:r>
              <w:rPr>
                <w:sz w:val="18"/>
                <w:szCs w:val="18"/>
                <w:lang w:val="en-GB"/>
              </w:rPr>
              <w:t xml:space="preserve">Interconnectors through EEZ in operation: </w:t>
            </w:r>
          </w:p>
          <w:p w:rsidR="00E0129C" w:rsidRDefault="00E0129C" w:rsidP="00820E66">
            <w:pPr>
              <w:rPr>
                <w:sz w:val="18"/>
                <w:szCs w:val="18"/>
                <w:lang w:val="en-GB"/>
              </w:rPr>
            </w:pPr>
            <w:r w:rsidRPr="00963E9B">
              <w:rPr>
                <w:sz w:val="18"/>
                <w:szCs w:val="18"/>
                <w:lang w:val="en-GB"/>
              </w:rPr>
              <w:t>-</w:t>
            </w:r>
            <w:r>
              <w:rPr>
                <w:sz w:val="18"/>
                <w:szCs w:val="18"/>
                <w:lang w:val="en-GB"/>
              </w:rPr>
              <w:t xml:space="preserve"> </w:t>
            </w:r>
            <w:proofErr w:type="spellStart"/>
            <w:r>
              <w:rPr>
                <w:sz w:val="18"/>
                <w:szCs w:val="18"/>
                <w:lang w:val="en-GB"/>
              </w:rPr>
              <w:t>NorNed</w:t>
            </w:r>
            <w:proofErr w:type="spellEnd"/>
            <w:r>
              <w:rPr>
                <w:sz w:val="18"/>
                <w:szCs w:val="18"/>
                <w:lang w:val="en-GB"/>
              </w:rPr>
              <w:t xml:space="preserve"> (Norway-Netherlands)</w:t>
            </w:r>
          </w:p>
          <w:p w:rsidR="00E0129C" w:rsidRDefault="00E0129C" w:rsidP="00820E66">
            <w:pPr>
              <w:rPr>
                <w:sz w:val="18"/>
                <w:szCs w:val="18"/>
                <w:lang w:val="en-GB"/>
              </w:rPr>
            </w:pPr>
          </w:p>
          <w:p w:rsidR="00E0129C" w:rsidRDefault="00E0129C" w:rsidP="00820E66">
            <w:pPr>
              <w:rPr>
                <w:sz w:val="18"/>
                <w:szCs w:val="18"/>
                <w:lang w:val="en-GB"/>
              </w:rPr>
            </w:pPr>
            <w:r>
              <w:rPr>
                <w:sz w:val="18"/>
                <w:szCs w:val="18"/>
                <w:lang w:val="en-GB"/>
              </w:rPr>
              <w:t xml:space="preserve">Under construction: </w:t>
            </w:r>
          </w:p>
          <w:p w:rsidR="00E0129C" w:rsidRDefault="00E0129C" w:rsidP="00820E66">
            <w:pPr>
              <w:rPr>
                <w:sz w:val="18"/>
                <w:szCs w:val="18"/>
                <w:lang w:val="en-GB"/>
              </w:rPr>
            </w:pPr>
            <w:r w:rsidRPr="00963E9B">
              <w:rPr>
                <w:sz w:val="18"/>
                <w:szCs w:val="18"/>
                <w:lang w:val="en-GB"/>
              </w:rPr>
              <w:t>-</w:t>
            </w:r>
            <w:r>
              <w:rPr>
                <w:sz w:val="18"/>
                <w:szCs w:val="18"/>
                <w:lang w:val="en-GB"/>
              </w:rPr>
              <w:t xml:space="preserve"> </w:t>
            </w:r>
            <w:proofErr w:type="spellStart"/>
            <w:r w:rsidRPr="00963E9B">
              <w:rPr>
                <w:sz w:val="18"/>
                <w:szCs w:val="18"/>
                <w:lang w:val="en-GB"/>
              </w:rPr>
              <w:t>NordLink</w:t>
            </w:r>
            <w:proofErr w:type="spellEnd"/>
            <w:r w:rsidRPr="00963E9B">
              <w:rPr>
                <w:sz w:val="18"/>
                <w:szCs w:val="18"/>
                <w:lang w:val="en-GB"/>
              </w:rPr>
              <w:t xml:space="preserve"> (Norway-Germany)</w:t>
            </w:r>
          </w:p>
          <w:p w:rsidR="00E0129C" w:rsidRDefault="00E0129C" w:rsidP="00820E66">
            <w:pPr>
              <w:rPr>
                <w:sz w:val="18"/>
                <w:szCs w:val="18"/>
                <w:lang w:val="en-GB"/>
              </w:rPr>
            </w:pPr>
            <w:r>
              <w:rPr>
                <w:sz w:val="18"/>
                <w:szCs w:val="18"/>
                <w:lang w:val="en-GB"/>
              </w:rPr>
              <w:t xml:space="preserve">- </w:t>
            </w:r>
            <w:proofErr w:type="spellStart"/>
            <w:r>
              <w:rPr>
                <w:sz w:val="18"/>
                <w:szCs w:val="18"/>
                <w:lang w:val="en-GB"/>
              </w:rPr>
              <w:t>COBRAcable</w:t>
            </w:r>
            <w:proofErr w:type="spellEnd"/>
            <w:r>
              <w:rPr>
                <w:sz w:val="18"/>
                <w:szCs w:val="18"/>
                <w:lang w:val="en-GB"/>
              </w:rPr>
              <w:t xml:space="preserve"> (Netherlands-Denmark)</w:t>
            </w:r>
          </w:p>
          <w:p w:rsidR="00E0129C" w:rsidRDefault="00E0129C" w:rsidP="00820E66">
            <w:pPr>
              <w:rPr>
                <w:sz w:val="18"/>
                <w:szCs w:val="18"/>
                <w:lang w:val="en-GB"/>
              </w:rPr>
            </w:pPr>
          </w:p>
          <w:p w:rsidR="00E0129C" w:rsidRDefault="00E0129C" w:rsidP="00820E66">
            <w:pPr>
              <w:rPr>
                <w:sz w:val="18"/>
                <w:szCs w:val="18"/>
                <w:lang w:val="en-GB"/>
              </w:rPr>
            </w:pPr>
            <w:r>
              <w:rPr>
                <w:sz w:val="18"/>
                <w:szCs w:val="18"/>
                <w:lang w:val="en-GB"/>
              </w:rPr>
              <w:t>Approval procedure:</w:t>
            </w:r>
          </w:p>
          <w:p w:rsidR="00E0129C" w:rsidRDefault="00E0129C" w:rsidP="00820E66">
            <w:pPr>
              <w:rPr>
                <w:sz w:val="18"/>
                <w:szCs w:val="18"/>
                <w:lang w:val="en-GB"/>
              </w:rPr>
            </w:pPr>
            <w:r>
              <w:rPr>
                <w:sz w:val="18"/>
                <w:szCs w:val="18"/>
                <w:lang w:val="en-GB"/>
              </w:rPr>
              <w:t>- Viking Link (Denmark –UK)</w:t>
            </w:r>
          </w:p>
          <w:p w:rsidR="00E0129C" w:rsidRDefault="00E0129C" w:rsidP="00820E66">
            <w:pPr>
              <w:rPr>
                <w:sz w:val="18"/>
                <w:szCs w:val="18"/>
                <w:lang w:val="en-GB"/>
              </w:rPr>
            </w:pPr>
          </w:p>
          <w:p w:rsidR="00E0129C" w:rsidRPr="00F17258" w:rsidRDefault="00E0129C" w:rsidP="00820E66">
            <w:pPr>
              <w:rPr>
                <w:sz w:val="18"/>
                <w:szCs w:val="18"/>
                <w:lang w:val="en-GB"/>
              </w:rPr>
            </w:pPr>
            <w:r w:rsidRPr="00F17258">
              <w:rPr>
                <w:sz w:val="18"/>
                <w:szCs w:val="18"/>
                <w:lang w:val="en-GB"/>
              </w:rPr>
              <w:t>Concept/early planning:</w:t>
            </w:r>
          </w:p>
          <w:p w:rsidR="00E0129C" w:rsidRDefault="00E0129C" w:rsidP="00820E66">
            <w:pPr>
              <w:rPr>
                <w:sz w:val="18"/>
                <w:szCs w:val="18"/>
                <w:lang w:val="en-GB"/>
              </w:rPr>
            </w:pPr>
            <w:r>
              <w:rPr>
                <w:sz w:val="18"/>
                <w:szCs w:val="18"/>
                <w:lang w:val="en-GB"/>
              </w:rPr>
              <w:t xml:space="preserve">- </w:t>
            </w:r>
            <w:proofErr w:type="spellStart"/>
            <w:r w:rsidRPr="00F17258">
              <w:rPr>
                <w:sz w:val="18"/>
                <w:szCs w:val="18"/>
                <w:lang w:val="en-GB"/>
              </w:rPr>
              <w:t>NeuCo</w:t>
            </w:r>
            <w:r>
              <w:rPr>
                <w:sz w:val="18"/>
                <w:szCs w:val="18"/>
                <w:lang w:val="en-GB"/>
              </w:rPr>
              <w:t>nnect</w:t>
            </w:r>
            <w:proofErr w:type="spellEnd"/>
            <w:r>
              <w:rPr>
                <w:sz w:val="18"/>
                <w:szCs w:val="18"/>
                <w:lang w:val="en-GB"/>
              </w:rPr>
              <w:t xml:space="preserve"> 1400 MW to England</w:t>
            </w:r>
          </w:p>
          <w:p w:rsidR="00E0129C" w:rsidRPr="00F17258" w:rsidRDefault="00E0129C" w:rsidP="00820E66">
            <w:pPr>
              <w:rPr>
                <w:sz w:val="18"/>
                <w:szCs w:val="18"/>
                <w:lang w:val="en-GB"/>
              </w:rPr>
            </w:pPr>
            <w:r>
              <w:rPr>
                <w:sz w:val="18"/>
                <w:szCs w:val="18"/>
                <w:lang w:val="en-GB"/>
              </w:rPr>
              <w:t xml:space="preserve">- </w:t>
            </w:r>
            <w:proofErr w:type="spellStart"/>
            <w:r>
              <w:rPr>
                <w:sz w:val="18"/>
                <w:szCs w:val="18"/>
                <w:lang w:val="en-GB"/>
              </w:rPr>
              <w:t>NorGer</w:t>
            </w:r>
            <w:proofErr w:type="spellEnd"/>
            <w:r>
              <w:rPr>
                <w:sz w:val="18"/>
                <w:szCs w:val="18"/>
                <w:lang w:val="en-GB"/>
              </w:rPr>
              <w:t xml:space="preserve"> 1400 MW to Norway</w:t>
            </w:r>
          </w:p>
          <w:p w:rsidR="00E0129C" w:rsidRPr="00F17258" w:rsidRDefault="00E0129C" w:rsidP="00820E66">
            <w:pPr>
              <w:rPr>
                <w:sz w:val="18"/>
                <w:szCs w:val="18"/>
                <w:lang w:val="en-GB"/>
              </w:rPr>
            </w:pPr>
          </w:p>
        </w:tc>
        <w:tc>
          <w:tcPr>
            <w:tcW w:w="2143" w:type="dxa"/>
          </w:tcPr>
          <w:p w:rsidR="00E0129C" w:rsidRPr="00F17258" w:rsidRDefault="00E0129C" w:rsidP="00820E66">
            <w:pPr>
              <w:rPr>
                <w:sz w:val="18"/>
                <w:szCs w:val="18"/>
                <w:lang w:val="en-GB"/>
              </w:rPr>
            </w:pPr>
            <w:r w:rsidRPr="00F17258">
              <w:rPr>
                <w:sz w:val="18"/>
                <w:szCs w:val="18"/>
                <w:lang w:val="en-GB"/>
              </w:rPr>
              <w:t>In operation:</w:t>
            </w:r>
          </w:p>
          <w:p w:rsidR="00E0129C" w:rsidRDefault="00E0129C" w:rsidP="00820E66">
            <w:pPr>
              <w:rPr>
                <w:sz w:val="18"/>
                <w:szCs w:val="18"/>
                <w:lang w:val="en-GB"/>
              </w:rPr>
            </w:pPr>
            <w:r>
              <w:rPr>
                <w:sz w:val="18"/>
                <w:szCs w:val="18"/>
                <w:lang w:val="en-GB"/>
              </w:rPr>
              <w:t xml:space="preserve">- </w:t>
            </w:r>
            <w:proofErr w:type="spellStart"/>
            <w:r w:rsidRPr="00F17258">
              <w:rPr>
                <w:sz w:val="18"/>
                <w:szCs w:val="18"/>
                <w:lang w:val="en-GB"/>
              </w:rPr>
              <w:t>BritNed</w:t>
            </w:r>
            <w:proofErr w:type="spellEnd"/>
            <w:r w:rsidRPr="00F17258">
              <w:rPr>
                <w:sz w:val="18"/>
                <w:szCs w:val="18"/>
                <w:lang w:val="en-GB"/>
              </w:rPr>
              <w:t xml:space="preserve"> 1 GW </w:t>
            </w:r>
            <w:r>
              <w:rPr>
                <w:sz w:val="18"/>
                <w:szCs w:val="18"/>
                <w:lang w:val="en-GB"/>
              </w:rPr>
              <w:t xml:space="preserve">to </w:t>
            </w:r>
            <w:r w:rsidRPr="00F17258">
              <w:rPr>
                <w:sz w:val="18"/>
                <w:szCs w:val="18"/>
                <w:lang w:val="en-GB"/>
              </w:rPr>
              <w:t>England</w:t>
            </w:r>
          </w:p>
          <w:p w:rsidR="00E0129C" w:rsidRPr="00F17258" w:rsidRDefault="00E0129C" w:rsidP="00820E66">
            <w:pPr>
              <w:rPr>
                <w:sz w:val="18"/>
                <w:szCs w:val="18"/>
                <w:lang w:val="en-GB"/>
              </w:rPr>
            </w:pPr>
            <w:r>
              <w:rPr>
                <w:sz w:val="18"/>
                <w:szCs w:val="18"/>
                <w:lang w:val="en-GB"/>
              </w:rPr>
              <w:t xml:space="preserve">- </w:t>
            </w:r>
            <w:proofErr w:type="spellStart"/>
            <w:r>
              <w:rPr>
                <w:sz w:val="18"/>
                <w:szCs w:val="18"/>
                <w:lang w:val="en-GB"/>
              </w:rPr>
              <w:t>NorNed</w:t>
            </w:r>
            <w:proofErr w:type="spellEnd"/>
            <w:r>
              <w:rPr>
                <w:sz w:val="18"/>
                <w:szCs w:val="18"/>
                <w:lang w:val="en-GB"/>
              </w:rPr>
              <w:t xml:space="preserve"> 700 MW to Norway</w:t>
            </w:r>
          </w:p>
          <w:p w:rsidR="00E0129C" w:rsidRDefault="00E0129C" w:rsidP="00820E66">
            <w:pPr>
              <w:rPr>
                <w:sz w:val="18"/>
                <w:szCs w:val="18"/>
                <w:lang w:val="en-GB"/>
              </w:rPr>
            </w:pPr>
          </w:p>
          <w:p w:rsidR="00E0129C" w:rsidRDefault="00E0129C" w:rsidP="00820E66">
            <w:pPr>
              <w:rPr>
                <w:sz w:val="18"/>
                <w:szCs w:val="18"/>
                <w:lang w:val="en-GB"/>
              </w:rPr>
            </w:pPr>
            <w:r>
              <w:rPr>
                <w:sz w:val="18"/>
                <w:szCs w:val="18"/>
                <w:lang w:val="en-GB"/>
              </w:rPr>
              <w:t>Dormant</w:t>
            </w:r>
          </w:p>
          <w:p w:rsidR="00E0129C" w:rsidRDefault="00E0129C" w:rsidP="00820E66">
            <w:pPr>
              <w:rPr>
                <w:sz w:val="18"/>
                <w:szCs w:val="18"/>
                <w:lang w:val="en-GB"/>
              </w:rPr>
            </w:pPr>
            <w:r>
              <w:rPr>
                <w:sz w:val="18"/>
                <w:szCs w:val="18"/>
                <w:lang w:val="en-GB"/>
              </w:rPr>
              <w:t xml:space="preserve">- </w:t>
            </w:r>
            <w:proofErr w:type="spellStart"/>
            <w:r>
              <w:rPr>
                <w:sz w:val="18"/>
                <w:szCs w:val="18"/>
                <w:lang w:val="en-GB"/>
              </w:rPr>
              <w:t>NorNed</w:t>
            </w:r>
            <w:proofErr w:type="spellEnd"/>
            <w:r>
              <w:rPr>
                <w:sz w:val="18"/>
                <w:szCs w:val="18"/>
                <w:lang w:val="en-GB"/>
              </w:rPr>
              <w:t xml:space="preserve"> 2 700 MW to Norway</w:t>
            </w:r>
          </w:p>
          <w:p w:rsidR="00E0129C" w:rsidRDefault="00E0129C" w:rsidP="00820E66">
            <w:pPr>
              <w:rPr>
                <w:sz w:val="18"/>
                <w:szCs w:val="18"/>
                <w:lang w:val="en-GB"/>
              </w:rPr>
            </w:pPr>
          </w:p>
          <w:p w:rsidR="00E0129C" w:rsidRDefault="00E0129C" w:rsidP="00820E66">
            <w:pPr>
              <w:rPr>
                <w:sz w:val="18"/>
                <w:szCs w:val="18"/>
                <w:lang w:val="en-GB"/>
              </w:rPr>
            </w:pPr>
            <w:r>
              <w:rPr>
                <w:sz w:val="18"/>
                <w:szCs w:val="18"/>
                <w:lang w:val="en-GB"/>
              </w:rPr>
              <w:t>Under construction:</w:t>
            </w:r>
          </w:p>
          <w:p w:rsidR="00E0129C" w:rsidRPr="00F17258" w:rsidRDefault="00E0129C" w:rsidP="00820E66">
            <w:pPr>
              <w:rPr>
                <w:sz w:val="18"/>
                <w:szCs w:val="18"/>
                <w:lang w:val="en-GB"/>
              </w:rPr>
            </w:pPr>
            <w:r>
              <w:rPr>
                <w:sz w:val="18"/>
                <w:szCs w:val="18"/>
                <w:lang w:val="en-GB"/>
              </w:rPr>
              <w:t xml:space="preserve">- COBRA cable 700 MW to Denmark </w:t>
            </w:r>
          </w:p>
        </w:tc>
        <w:tc>
          <w:tcPr>
            <w:tcW w:w="1842" w:type="dxa"/>
          </w:tcPr>
          <w:p w:rsidR="00E0129C" w:rsidRPr="00F17258" w:rsidRDefault="00E0129C" w:rsidP="00820E66">
            <w:pPr>
              <w:rPr>
                <w:sz w:val="18"/>
                <w:szCs w:val="18"/>
                <w:lang w:val="en-GB"/>
              </w:rPr>
            </w:pPr>
            <w:r w:rsidRPr="00F17258">
              <w:rPr>
                <w:sz w:val="18"/>
                <w:szCs w:val="18"/>
                <w:lang w:val="en-GB"/>
              </w:rPr>
              <w:t>In operation:</w:t>
            </w:r>
          </w:p>
          <w:p w:rsidR="00E0129C" w:rsidRDefault="00E0129C" w:rsidP="00820E66">
            <w:pPr>
              <w:rPr>
                <w:sz w:val="18"/>
                <w:szCs w:val="18"/>
                <w:lang w:val="en-GB"/>
              </w:rPr>
            </w:pPr>
            <w:r>
              <w:rPr>
                <w:sz w:val="18"/>
                <w:szCs w:val="18"/>
                <w:lang w:val="en-GB"/>
              </w:rPr>
              <w:t xml:space="preserve">- </w:t>
            </w:r>
            <w:proofErr w:type="spellStart"/>
            <w:r w:rsidRPr="00F17258">
              <w:rPr>
                <w:sz w:val="18"/>
                <w:szCs w:val="18"/>
                <w:lang w:val="en-GB"/>
              </w:rPr>
              <w:t>No</w:t>
            </w:r>
            <w:r>
              <w:rPr>
                <w:sz w:val="18"/>
                <w:szCs w:val="18"/>
                <w:lang w:val="en-GB"/>
              </w:rPr>
              <w:t>rNed</w:t>
            </w:r>
            <w:proofErr w:type="spellEnd"/>
            <w:r>
              <w:rPr>
                <w:sz w:val="18"/>
                <w:szCs w:val="18"/>
                <w:lang w:val="en-GB"/>
              </w:rPr>
              <w:t xml:space="preserve"> 700 MW to Netherlands</w:t>
            </w:r>
          </w:p>
          <w:p w:rsidR="00E0129C" w:rsidRPr="00F17258" w:rsidRDefault="00E0129C" w:rsidP="00820E66">
            <w:pPr>
              <w:rPr>
                <w:sz w:val="18"/>
                <w:szCs w:val="18"/>
                <w:lang w:val="en-GB"/>
              </w:rPr>
            </w:pPr>
            <w:r>
              <w:rPr>
                <w:sz w:val="18"/>
                <w:szCs w:val="18"/>
                <w:lang w:val="en-GB"/>
              </w:rPr>
              <w:t>- Skagerrak 1-4 440 MW to Sweden</w:t>
            </w:r>
          </w:p>
          <w:p w:rsidR="00E0129C" w:rsidRDefault="00E0129C" w:rsidP="00820E66">
            <w:pPr>
              <w:rPr>
                <w:sz w:val="18"/>
                <w:szCs w:val="18"/>
                <w:lang w:val="en-GB"/>
              </w:rPr>
            </w:pPr>
          </w:p>
          <w:p w:rsidR="00E0129C" w:rsidRPr="00F17258" w:rsidRDefault="00E0129C" w:rsidP="00820E66">
            <w:pPr>
              <w:rPr>
                <w:sz w:val="18"/>
                <w:szCs w:val="18"/>
                <w:lang w:val="en-GB"/>
              </w:rPr>
            </w:pPr>
            <w:r w:rsidRPr="00F17258">
              <w:rPr>
                <w:sz w:val="18"/>
                <w:szCs w:val="18"/>
                <w:lang w:val="en-GB"/>
              </w:rPr>
              <w:t>Under construction:</w:t>
            </w:r>
          </w:p>
          <w:p w:rsidR="00E0129C" w:rsidRDefault="00E0129C" w:rsidP="00820E66">
            <w:pPr>
              <w:rPr>
                <w:sz w:val="18"/>
                <w:szCs w:val="18"/>
                <w:lang w:val="en-GB"/>
              </w:rPr>
            </w:pPr>
            <w:r w:rsidRPr="00F17258">
              <w:rPr>
                <w:sz w:val="18"/>
                <w:szCs w:val="18"/>
                <w:lang w:val="en-GB"/>
              </w:rPr>
              <w:t xml:space="preserve">- </w:t>
            </w:r>
            <w:proofErr w:type="spellStart"/>
            <w:r>
              <w:rPr>
                <w:sz w:val="18"/>
                <w:szCs w:val="18"/>
                <w:lang w:val="en-GB"/>
              </w:rPr>
              <w:t>NordLink</w:t>
            </w:r>
            <w:proofErr w:type="spellEnd"/>
            <w:r>
              <w:rPr>
                <w:sz w:val="18"/>
                <w:szCs w:val="18"/>
                <w:lang w:val="en-GB"/>
              </w:rPr>
              <w:t xml:space="preserve"> 1400 MW to Germany</w:t>
            </w:r>
          </w:p>
          <w:p w:rsidR="00E0129C" w:rsidRPr="00F17258" w:rsidRDefault="00E0129C" w:rsidP="00820E66">
            <w:pPr>
              <w:rPr>
                <w:sz w:val="18"/>
                <w:szCs w:val="18"/>
                <w:lang w:val="en-GB"/>
              </w:rPr>
            </w:pPr>
            <w:r>
              <w:rPr>
                <w:sz w:val="18"/>
                <w:szCs w:val="18"/>
                <w:lang w:val="en-GB"/>
              </w:rPr>
              <w:t xml:space="preserve">- </w:t>
            </w:r>
            <w:r w:rsidRPr="00F17258">
              <w:rPr>
                <w:sz w:val="18"/>
                <w:szCs w:val="18"/>
                <w:lang w:val="en-GB"/>
              </w:rPr>
              <w:t xml:space="preserve">North Sea Link 1400 MW </w:t>
            </w:r>
            <w:r>
              <w:rPr>
                <w:sz w:val="18"/>
                <w:szCs w:val="18"/>
                <w:lang w:val="en-GB"/>
              </w:rPr>
              <w:t xml:space="preserve">to </w:t>
            </w:r>
            <w:r w:rsidRPr="00F17258">
              <w:rPr>
                <w:sz w:val="18"/>
                <w:szCs w:val="18"/>
                <w:lang w:val="en-GB"/>
              </w:rPr>
              <w:t xml:space="preserve">England </w:t>
            </w:r>
          </w:p>
          <w:p w:rsidR="00E0129C" w:rsidRDefault="00E0129C" w:rsidP="00820E66">
            <w:pPr>
              <w:rPr>
                <w:sz w:val="18"/>
                <w:szCs w:val="18"/>
                <w:lang w:val="en-GB"/>
              </w:rPr>
            </w:pPr>
          </w:p>
          <w:p w:rsidR="00E0129C" w:rsidRDefault="00E0129C" w:rsidP="00820E66">
            <w:pPr>
              <w:rPr>
                <w:sz w:val="18"/>
                <w:szCs w:val="18"/>
                <w:lang w:val="en-GB"/>
              </w:rPr>
            </w:pPr>
            <w:r w:rsidRPr="00F17258">
              <w:rPr>
                <w:sz w:val="18"/>
                <w:szCs w:val="18"/>
                <w:lang w:val="en-GB"/>
              </w:rPr>
              <w:t>Concept/early planning:</w:t>
            </w:r>
          </w:p>
          <w:p w:rsidR="00E0129C" w:rsidRPr="00F17258" w:rsidRDefault="00E0129C" w:rsidP="00820E66">
            <w:pPr>
              <w:rPr>
                <w:sz w:val="18"/>
                <w:szCs w:val="18"/>
                <w:lang w:val="en-GB"/>
              </w:rPr>
            </w:pPr>
            <w:r>
              <w:rPr>
                <w:sz w:val="18"/>
                <w:szCs w:val="18"/>
                <w:lang w:val="en-GB"/>
              </w:rPr>
              <w:t xml:space="preserve">- </w:t>
            </w:r>
            <w:proofErr w:type="spellStart"/>
            <w:r w:rsidRPr="00F17258">
              <w:rPr>
                <w:sz w:val="18"/>
                <w:szCs w:val="18"/>
                <w:lang w:val="en-GB"/>
              </w:rPr>
              <w:t>NorthConnect</w:t>
            </w:r>
            <w:proofErr w:type="spellEnd"/>
            <w:r w:rsidRPr="00F17258">
              <w:rPr>
                <w:sz w:val="18"/>
                <w:szCs w:val="18"/>
                <w:lang w:val="en-GB"/>
              </w:rPr>
              <w:t xml:space="preserve"> 1400 MW to Scotland</w:t>
            </w:r>
          </w:p>
          <w:p w:rsidR="00E0129C" w:rsidRPr="00551266" w:rsidRDefault="00E0129C" w:rsidP="00820E66">
            <w:pPr>
              <w:rPr>
                <w:sz w:val="18"/>
                <w:szCs w:val="18"/>
                <w:lang w:val="en-GB"/>
              </w:rPr>
            </w:pPr>
            <w:r>
              <w:rPr>
                <w:sz w:val="18"/>
                <w:szCs w:val="18"/>
                <w:lang w:val="en-GB"/>
              </w:rPr>
              <w:t xml:space="preserve">- </w:t>
            </w:r>
            <w:proofErr w:type="spellStart"/>
            <w:r>
              <w:rPr>
                <w:sz w:val="18"/>
                <w:szCs w:val="18"/>
                <w:lang w:val="en-GB"/>
              </w:rPr>
              <w:t>NorGer</w:t>
            </w:r>
            <w:proofErr w:type="spellEnd"/>
            <w:r>
              <w:rPr>
                <w:sz w:val="18"/>
                <w:szCs w:val="18"/>
                <w:lang w:val="en-GB"/>
              </w:rPr>
              <w:t xml:space="preserve"> 1400 MW to Germany</w:t>
            </w:r>
          </w:p>
        </w:tc>
        <w:tc>
          <w:tcPr>
            <w:tcW w:w="2694" w:type="dxa"/>
          </w:tcPr>
          <w:p w:rsidR="00E0129C" w:rsidRPr="0016418D" w:rsidRDefault="00E0129C" w:rsidP="00820E66">
            <w:pPr>
              <w:rPr>
                <w:sz w:val="18"/>
                <w:szCs w:val="18"/>
                <w:lang w:val="en-GB"/>
              </w:rPr>
            </w:pPr>
            <w:r>
              <w:rPr>
                <w:sz w:val="18"/>
                <w:szCs w:val="18"/>
                <w:lang w:val="en-GB"/>
              </w:rPr>
              <w:t>In operation:</w:t>
            </w:r>
          </w:p>
          <w:p w:rsidR="00E0129C" w:rsidRDefault="00E0129C" w:rsidP="00820E66">
            <w:pPr>
              <w:rPr>
                <w:sz w:val="18"/>
                <w:szCs w:val="18"/>
                <w:lang w:val="en-GB"/>
              </w:rPr>
            </w:pPr>
            <w:r>
              <w:rPr>
                <w:sz w:val="18"/>
                <w:szCs w:val="18"/>
                <w:lang w:val="en-GB"/>
              </w:rPr>
              <w:t xml:space="preserve">- </w:t>
            </w:r>
            <w:proofErr w:type="spellStart"/>
            <w:r>
              <w:rPr>
                <w:sz w:val="18"/>
                <w:szCs w:val="18"/>
                <w:lang w:val="en-GB"/>
              </w:rPr>
              <w:t>BritNed</w:t>
            </w:r>
            <w:proofErr w:type="spellEnd"/>
            <w:r>
              <w:rPr>
                <w:sz w:val="18"/>
                <w:szCs w:val="18"/>
                <w:lang w:val="en-GB"/>
              </w:rPr>
              <w:t xml:space="preserve"> </w:t>
            </w:r>
            <w:r w:rsidRPr="0016418D">
              <w:rPr>
                <w:sz w:val="18"/>
                <w:szCs w:val="18"/>
                <w:lang w:val="en-GB"/>
              </w:rPr>
              <w:t>1</w:t>
            </w:r>
            <w:r>
              <w:rPr>
                <w:sz w:val="18"/>
                <w:szCs w:val="18"/>
                <w:lang w:val="en-GB"/>
              </w:rPr>
              <w:t xml:space="preserve"> </w:t>
            </w:r>
            <w:r w:rsidRPr="0016418D">
              <w:rPr>
                <w:sz w:val="18"/>
                <w:szCs w:val="18"/>
                <w:lang w:val="en-GB"/>
              </w:rPr>
              <w:t>GW</w:t>
            </w:r>
            <w:r>
              <w:rPr>
                <w:sz w:val="18"/>
                <w:szCs w:val="18"/>
                <w:lang w:val="en-GB"/>
              </w:rPr>
              <w:t xml:space="preserve"> England</w:t>
            </w:r>
            <w:r w:rsidRPr="0016418D">
              <w:rPr>
                <w:sz w:val="18"/>
                <w:szCs w:val="18"/>
                <w:lang w:val="en-GB"/>
              </w:rPr>
              <w:t xml:space="preserve"> to the Netherlands </w:t>
            </w:r>
          </w:p>
          <w:p w:rsidR="00E0129C" w:rsidRPr="0016418D" w:rsidRDefault="00E0129C" w:rsidP="00820E66">
            <w:pPr>
              <w:rPr>
                <w:sz w:val="18"/>
                <w:szCs w:val="18"/>
                <w:lang w:val="en-GB"/>
              </w:rPr>
            </w:pPr>
            <w:r>
              <w:rPr>
                <w:sz w:val="18"/>
                <w:szCs w:val="18"/>
                <w:lang w:val="en-GB"/>
              </w:rPr>
              <w:t>- Nemo Link 1 GW England to Belgium</w:t>
            </w:r>
          </w:p>
          <w:p w:rsidR="00E0129C" w:rsidRPr="0016418D" w:rsidRDefault="00E0129C" w:rsidP="00820E66">
            <w:pPr>
              <w:rPr>
                <w:sz w:val="18"/>
                <w:szCs w:val="18"/>
                <w:lang w:val="en-GB"/>
              </w:rPr>
            </w:pPr>
          </w:p>
          <w:p w:rsidR="00E0129C" w:rsidRDefault="00E0129C" w:rsidP="00820E66">
            <w:pPr>
              <w:rPr>
                <w:sz w:val="18"/>
                <w:szCs w:val="18"/>
                <w:lang w:val="en-GB"/>
              </w:rPr>
            </w:pPr>
            <w:r>
              <w:rPr>
                <w:sz w:val="18"/>
                <w:szCs w:val="18"/>
                <w:lang w:val="en-GB"/>
              </w:rPr>
              <w:t>Under construction:</w:t>
            </w:r>
          </w:p>
          <w:p w:rsidR="00E0129C" w:rsidRDefault="00E0129C" w:rsidP="00820E66">
            <w:pPr>
              <w:rPr>
                <w:sz w:val="18"/>
                <w:szCs w:val="18"/>
                <w:lang w:val="en-GB"/>
              </w:rPr>
            </w:pPr>
            <w:r>
              <w:rPr>
                <w:sz w:val="18"/>
                <w:szCs w:val="18"/>
                <w:lang w:val="en-GB"/>
              </w:rPr>
              <w:t>- North Sea Link 1400 MW England to Norway</w:t>
            </w:r>
          </w:p>
          <w:p w:rsidR="00E0129C" w:rsidRDefault="00E0129C" w:rsidP="00820E66">
            <w:pPr>
              <w:rPr>
                <w:sz w:val="18"/>
                <w:szCs w:val="18"/>
                <w:lang w:val="en-GB"/>
              </w:rPr>
            </w:pPr>
          </w:p>
          <w:p w:rsidR="00E0129C" w:rsidRDefault="00E0129C" w:rsidP="00820E66">
            <w:pPr>
              <w:rPr>
                <w:sz w:val="18"/>
                <w:szCs w:val="18"/>
                <w:lang w:val="en-GB"/>
              </w:rPr>
            </w:pPr>
            <w:r>
              <w:rPr>
                <w:sz w:val="18"/>
                <w:szCs w:val="18"/>
                <w:lang w:val="en-GB"/>
              </w:rPr>
              <w:t>Pre-Construction:</w:t>
            </w:r>
          </w:p>
          <w:p w:rsidR="00E0129C" w:rsidRDefault="00E0129C" w:rsidP="00820E66">
            <w:pPr>
              <w:rPr>
                <w:sz w:val="18"/>
                <w:szCs w:val="18"/>
                <w:lang w:val="en-GB"/>
              </w:rPr>
            </w:pPr>
            <w:r>
              <w:rPr>
                <w:sz w:val="18"/>
                <w:szCs w:val="18"/>
                <w:lang w:val="en-GB"/>
              </w:rPr>
              <w:t>- Viking Link 1400 MW England to Denmark</w:t>
            </w:r>
          </w:p>
          <w:p w:rsidR="00E0129C" w:rsidRDefault="00E0129C" w:rsidP="00820E66">
            <w:pPr>
              <w:rPr>
                <w:sz w:val="18"/>
                <w:szCs w:val="18"/>
                <w:lang w:val="en-GB"/>
              </w:rPr>
            </w:pPr>
          </w:p>
          <w:p w:rsidR="00E0129C" w:rsidRDefault="00E0129C" w:rsidP="00820E66">
            <w:pPr>
              <w:rPr>
                <w:sz w:val="18"/>
                <w:szCs w:val="18"/>
                <w:lang w:val="en-GB"/>
              </w:rPr>
            </w:pPr>
            <w:r>
              <w:rPr>
                <w:sz w:val="18"/>
                <w:szCs w:val="18"/>
                <w:lang w:val="en-GB"/>
              </w:rPr>
              <w:t>Concept/early planning:</w:t>
            </w:r>
          </w:p>
          <w:p w:rsidR="00E0129C" w:rsidRDefault="00E0129C" w:rsidP="00820E66">
            <w:pPr>
              <w:rPr>
                <w:sz w:val="18"/>
                <w:szCs w:val="18"/>
                <w:lang w:val="en-GB"/>
              </w:rPr>
            </w:pPr>
            <w:r>
              <w:rPr>
                <w:sz w:val="18"/>
                <w:szCs w:val="18"/>
                <w:lang w:val="en-GB"/>
              </w:rPr>
              <w:t xml:space="preserve">- </w:t>
            </w:r>
            <w:proofErr w:type="spellStart"/>
            <w:r>
              <w:rPr>
                <w:sz w:val="18"/>
                <w:szCs w:val="18"/>
                <w:lang w:val="en-GB"/>
              </w:rPr>
              <w:t>NeuConnect</w:t>
            </w:r>
            <w:proofErr w:type="spellEnd"/>
            <w:r>
              <w:rPr>
                <w:sz w:val="18"/>
                <w:szCs w:val="18"/>
                <w:lang w:val="en-GB"/>
              </w:rPr>
              <w:t xml:space="preserve"> 1400 MW England to Germany</w:t>
            </w:r>
          </w:p>
          <w:p w:rsidR="00E0129C" w:rsidRDefault="00E0129C" w:rsidP="00820E66">
            <w:pPr>
              <w:rPr>
                <w:sz w:val="18"/>
                <w:szCs w:val="18"/>
                <w:lang w:val="en-GB"/>
              </w:rPr>
            </w:pPr>
            <w:r>
              <w:rPr>
                <w:sz w:val="18"/>
                <w:szCs w:val="18"/>
                <w:lang w:val="en-GB"/>
              </w:rPr>
              <w:t xml:space="preserve">- </w:t>
            </w:r>
            <w:proofErr w:type="spellStart"/>
            <w:r>
              <w:rPr>
                <w:sz w:val="18"/>
                <w:szCs w:val="18"/>
                <w:lang w:val="en-GB"/>
              </w:rPr>
              <w:t>NorthConnect</w:t>
            </w:r>
            <w:proofErr w:type="spellEnd"/>
            <w:r>
              <w:rPr>
                <w:sz w:val="18"/>
                <w:szCs w:val="18"/>
                <w:lang w:val="en-GB"/>
              </w:rPr>
              <w:t xml:space="preserve"> 1400 MW </w:t>
            </w:r>
            <w:proofErr w:type="gramStart"/>
            <w:r>
              <w:rPr>
                <w:sz w:val="18"/>
                <w:szCs w:val="18"/>
                <w:lang w:val="en-GB"/>
              </w:rPr>
              <w:t>Scotland  to</w:t>
            </w:r>
            <w:proofErr w:type="gramEnd"/>
            <w:r>
              <w:rPr>
                <w:sz w:val="18"/>
                <w:szCs w:val="18"/>
                <w:lang w:val="en-GB"/>
              </w:rPr>
              <w:t xml:space="preserve"> Norway</w:t>
            </w:r>
          </w:p>
          <w:p w:rsidR="00E0129C" w:rsidRPr="0016418D" w:rsidRDefault="00E0129C" w:rsidP="00820E66">
            <w:pPr>
              <w:rPr>
                <w:sz w:val="18"/>
                <w:szCs w:val="18"/>
                <w:lang w:val="en-GB"/>
              </w:rPr>
            </w:pPr>
            <w:r>
              <w:rPr>
                <w:sz w:val="18"/>
                <w:szCs w:val="18"/>
                <w:lang w:val="en-GB"/>
              </w:rPr>
              <w:t>- Nautilus/Nemo 2 1400 MW England to Belgium</w:t>
            </w:r>
          </w:p>
        </w:tc>
        <w:tc>
          <w:tcPr>
            <w:tcW w:w="1701" w:type="dxa"/>
          </w:tcPr>
          <w:p w:rsidR="00E0129C" w:rsidRDefault="00E0129C" w:rsidP="00820E66">
            <w:pPr>
              <w:rPr>
                <w:sz w:val="18"/>
                <w:szCs w:val="18"/>
                <w:lang w:val="en-GB"/>
              </w:rPr>
            </w:pPr>
            <w:r>
              <w:rPr>
                <w:sz w:val="18"/>
                <w:szCs w:val="18"/>
                <w:lang w:val="en-GB"/>
              </w:rPr>
              <w:t>In operation:</w:t>
            </w:r>
          </w:p>
          <w:p w:rsidR="00E0129C" w:rsidRPr="00551266" w:rsidRDefault="00E0129C" w:rsidP="00820E66">
            <w:pPr>
              <w:rPr>
                <w:sz w:val="18"/>
                <w:szCs w:val="18"/>
                <w:lang w:val="en-GB"/>
              </w:rPr>
            </w:pPr>
            <w:r>
              <w:rPr>
                <w:sz w:val="18"/>
                <w:szCs w:val="18"/>
                <w:lang w:val="en-GB"/>
              </w:rPr>
              <w:t>- Skagerrak 1-4 440 MW to Norway</w:t>
            </w:r>
          </w:p>
        </w:tc>
      </w:tr>
      <w:tr w:rsidR="00E0129C" w:rsidRPr="00551266" w:rsidTr="00E0129C">
        <w:tc>
          <w:tcPr>
            <w:tcW w:w="2047" w:type="dxa"/>
            <w:shd w:val="clear" w:color="auto" w:fill="FBD4B4" w:themeFill="accent6" w:themeFillTint="66"/>
          </w:tcPr>
          <w:p w:rsidR="00E0129C" w:rsidRDefault="00E0129C" w:rsidP="00820E66">
            <w:pPr>
              <w:rPr>
                <w:sz w:val="18"/>
                <w:szCs w:val="18"/>
                <w:lang w:val="en-GB"/>
              </w:rPr>
            </w:pPr>
            <w:r>
              <w:rPr>
                <w:sz w:val="18"/>
                <w:szCs w:val="18"/>
                <w:lang w:val="en-GB"/>
              </w:rPr>
              <w:lastRenderedPageBreak/>
              <w:t>Existing landing points</w:t>
            </w:r>
          </w:p>
        </w:tc>
        <w:tc>
          <w:tcPr>
            <w:tcW w:w="1605" w:type="dxa"/>
          </w:tcPr>
          <w:p w:rsidR="00E0129C" w:rsidRPr="00551266" w:rsidRDefault="00E0129C" w:rsidP="00820E66">
            <w:pPr>
              <w:rPr>
                <w:sz w:val="18"/>
                <w:szCs w:val="18"/>
                <w:lang w:val="en-GB"/>
              </w:rPr>
            </w:pPr>
          </w:p>
        </w:tc>
        <w:tc>
          <w:tcPr>
            <w:tcW w:w="1134" w:type="dxa"/>
          </w:tcPr>
          <w:p w:rsidR="00E0129C" w:rsidRPr="00551266" w:rsidRDefault="00E0129C" w:rsidP="00820E66">
            <w:pPr>
              <w:rPr>
                <w:sz w:val="18"/>
                <w:szCs w:val="18"/>
                <w:lang w:val="en-GB"/>
              </w:rPr>
            </w:pPr>
          </w:p>
        </w:tc>
        <w:tc>
          <w:tcPr>
            <w:tcW w:w="2677" w:type="dxa"/>
          </w:tcPr>
          <w:p w:rsidR="00E0129C" w:rsidRDefault="00E0129C" w:rsidP="00820E66">
            <w:pPr>
              <w:rPr>
                <w:sz w:val="18"/>
                <w:szCs w:val="18"/>
                <w:lang w:val="en-GB"/>
              </w:rPr>
            </w:pPr>
            <w:r>
              <w:rPr>
                <w:sz w:val="18"/>
                <w:szCs w:val="18"/>
                <w:lang w:val="en-GB"/>
              </w:rPr>
              <w:t>Spatial Offshore Grid plan:</w:t>
            </w:r>
          </w:p>
          <w:p w:rsidR="00E0129C" w:rsidRDefault="00E0129C" w:rsidP="00820E66">
            <w:pPr>
              <w:rPr>
                <w:sz w:val="18"/>
                <w:szCs w:val="18"/>
                <w:lang w:val="en-GB"/>
              </w:rPr>
            </w:pPr>
            <w:r>
              <w:rPr>
                <w:sz w:val="18"/>
                <w:szCs w:val="18"/>
                <w:lang w:val="en-GB"/>
              </w:rPr>
              <w:t>4 gates to territorial sea</w:t>
            </w:r>
          </w:p>
          <w:p w:rsidR="00E0129C" w:rsidRDefault="00E0129C" w:rsidP="00820E66">
            <w:pPr>
              <w:rPr>
                <w:sz w:val="18"/>
                <w:szCs w:val="18"/>
                <w:lang w:val="en-GB"/>
              </w:rPr>
            </w:pPr>
            <w:r>
              <w:rPr>
                <w:sz w:val="18"/>
                <w:szCs w:val="18"/>
                <w:lang w:val="en-GB"/>
              </w:rPr>
              <w:t>13 gates for transboundary connections</w:t>
            </w:r>
          </w:p>
          <w:p w:rsidR="00E0129C" w:rsidRDefault="00E0129C" w:rsidP="00820E66">
            <w:pPr>
              <w:rPr>
                <w:sz w:val="18"/>
                <w:szCs w:val="18"/>
                <w:lang w:val="en-GB"/>
              </w:rPr>
            </w:pPr>
          </w:p>
          <w:p w:rsidR="00E0129C" w:rsidRDefault="00E0129C" w:rsidP="00820E66">
            <w:pPr>
              <w:rPr>
                <w:sz w:val="18"/>
                <w:szCs w:val="18"/>
                <w:lang w:val="en-GB"/>
              </w:rPr>
            </w:pPr>
            <w:r>
              <w:rPr>
                <w:sz w:val="18"/>
                <w:szCs w:val="18"/>
                <w:lang w:val="en-GB"/>
              </w:rPr>
              <w:t>Spatial Development Plan (draft):</w:t>
            </w:r>
          </w:p>
          <w:p w:rsidR="00E0129C" w:rsidRDefault="00E0129C" w:rsidP="00820E66">
            <w:pPr>
              <w:rPr>
                <w:sz w:val="18"/>
                <w:szCs w:val="18"/>
                <w:lang w:val="en-GB"/>
              </w:rPr>
            </w:pPr>
            <w:r>
              <w:rPr>
                <w:sz w:val="18"/>
                <w:szCs w:val="18"/>
                <w:lang w:val="en-GB"/>
              </w:rPr>
              <w:t>5 gates to the territorial waters</w:t>
            </w:r>
          </w:p>
          <w:p w:rsidR="00E0129C" w:rsidRDefault="00E0129C" w:rsidP="00820E66">
            <w:pPr>
              <w:rPr>
                <w:sz w:val="18"/>
                <w:szCs w:val="18"/>
                <w:lang w:val="en-GB"/>
              </w:rPr>
            </w:pPr>
            <w:r>
              <w:rPr>
                <w:sz w:val="18"/>
                <w:szCs w:val="18"/>
                <w:lang w:val="en-GB"/>
              </w:rPr>
              <w:t>14 gates for transboundary connections</w:t>
            </w:r>
          </w:p>
          <w:p w:rsidR="00E0129C" w:rsidRPr="00551266" w:rsidRDefault="00E0129C" w:rsidP="00820E66">
            <w:pPr>
              <w:rPr>
                <w:sz w:val="18"/>
                <w:szCs w:val="18"/>
                <w:lang w:val="en-GB"/>
              </w:rPr>
            </w:pPr>
            <w:r>
              <w:rPr>
                <w:sz w:val="18"/>
                <w:szCs w:val="18"/>
                <w:lang w:val="en-GB"/>
              </w:rPr>
              <w:t>6 cable routes for interconnectors</w:t>
            </w:r>
          </w:p>
        </w:tc>
        <w:tc>
          <w:tcPr>
            <w:tcW w:w="2143" w:type="dxa"/>
          </w:tcPr>
          <w:p w:rsidR="00E0129C" w:rsidRPr="00551266" w:rsidRDefault="00E0129C" w:rsidP="00820E66">
            <w:pPr>
              <w:rPr>
                <w:sz w:val="18"/>
                <w:szCs w:val="18"/>
                <w:lang w:val="en-GB"/>
              </w:rPr>
            </w:pPr>
          </w:p>
        </w:tc>
        <w:tc>
          <w:tcPr>
            <w:tcW w:w="1842" w:type="dxa"/>
          </w:tcPr>
          <w:p w:rsidR="00E0129C" w:rsidRPr="00551266" w:rsidRDefault="00E0129C" w:rsidP="00820E66">
            <w:pPr>
              <w:rPr>
                <w:sz w:val="18"/>
                <w:szCs w:val="18"/>
                <w:lang w:val="en-GB"/>
              </w:rPr>
            </w:pPr>
          </w:p>
        </w:tc>
        <w:tc>
          <w:tcPr>
            <w:tcW w:w="2694" w:type="dxa"/>
          </w:tcPr>
          <w:p w:rsidR="00E0129C" w:rsidRPr="00551266" w:rsidRDefault="00E0129C" w:rsidP="00820E66">
            <w:pPr>
              <w:rPr>
                <w:sz w:val="18"/>
                <w:szCs w:val="18"/>
                <w:lang w:val="en-GB"/>
              </w:rPr>
            </w:pPr>
            <w:r>
              <w:rPr>
                <w:sz w:val="18"/>
                <w:szCs w:val="18"/>
                <w:lang w:val="en-GB"/>
              </w:rPr>
              <w:t xml:space="preserve">2 (Peterhead and </w:t>
            </w:r>
            <w:proofErr w:type="spellStart"/>
            <w:r>
              <w:rPr>
                <w:sz w:val="18"/>
                <w:szCs w:val="18"/>
                <w:lang w:val="en-GB"/>
              </w:rPr>
              <w:t>Cockenzie</w:t>
            </w:r>
            <w:proofErr w:type="spellEnd"/>
            <w:r>
              <w:rPr>
                <w:sz w:val="18"/>
                <w:szCs w:val="18"/>
                <w:lang w:val="en-GB"/>
              </w:rPr>
              <w:t>)</w:t>
            </w:r>
          </w:p>
        </w:tc>
        <w:tc>
          <w:tcPr>
            <w:tcW w:w="1701" w:type="dxa"/>
          </w:tcPr>
          <w:p w:rsidR="00E0129C" w:rsidRPr="00551266" w:rsidRDefault="00E0129C" w:rsidP="00820E66">
            <w:pPr>
              <w:rPr>
                <w:sz w:val="18"/>
                <w:szCs w:val="18"/>
                <w:lang w:val="en-GB"/>
              </w:rPr>
            </w:pPr>
          </w:p>
        </w:tc>
      </w:tr>
    </w:tbl>
    <w:p w:rsidR="00E0129C" w:rsidRDefault="00E0129C" w:rsidP="00E0129C">
      <w:pPr>
        <w:tabs>
          <w:tab w:val="left" w:pos="5860"/>
        </w:tabs>
      </w:pPr>
    </w:p>
    <w:tbl>
      <w:tblPr>
        <w:tblStyle w:val="Tabellenraster"/>
        <w:tblW w:w="0" w:type="auto"/>
        <w:tblLook w:val="04A0" w:firstRow="1" w:lastRow="0" w:firstColumn="1" w:lastColumn="0" w:noHBand="0" w:noVBand="1"/>
      </w:tblPr>
      <w:tblGrid>
        <w:gridCol w:w="4406"/>
        <w:gridCol w:w="4396"/>
        <w:gridCol w:w="4483"/>
      </w:tblGrid>
      <w:tr w:rsidR="00E0129C" w:rsidTr="00820E66">
        <w:tc>
          <w:tcPr>
            <w:tcW w:w="5281" w:type="dxa"/>
          </w:tcPr>
          <w:p w:rsidR="00E0129C" w:rsidRDefault="00E0129C" w:rsidP="00820E66">
            <w:pPr>
              <w:rPr>
                <w:sz w:val="18"/>
                <w:szCs w:val="18"/>
              </w:rPr>
            </w:pPr>
            <w:r>
              <w:rPr>
                <w:sz w:val="18"/>
                <w:szCs w:val="18"/>
              </w:rPr>
              <w:t>Similarities</w:t>
            </w:r>
          </w:p>
        </w:tc>
        <w:tc>
          <w:tcPr>
            <w:tcW w:w="5281" w:type="dxa"/>
          </w:tcPr>
          <w:p w:rsidR="00E0129C" w:rsidRDefault="00E0129C" w:rsidP="00820E66">
            <w:pPr>
              <w:rPr>
                <w:sz w:val="18"/>
                <w:szCs w:val="18"/>
              </w:rPr>
            </w:pPr>
            <w:r>
              <w:rPr>
                <w:sz w:val="18"/>
                <w:szCs w:val="18"/>
              </w:rPr>
              <w:t>Differences</w:t>
            </w:r>
          </w:p>
        </w:tc>
        <w:tc>
          <w:tcPr>
            <w:tcW w:w="5282" w:type="dxa"/>
          </w:tcPr>
          <w:p w:rsidR="00E0129C" w:rsidRDefault="00E0129C" w:rsidP="00820E66">
            <w:pPr>
              <w:rPr>
                <w:sz w:val="18"/>
                <w:szCs w:val="18"/>
              </w:rPr>
            </w:pPr>
            <w:r>
              <w:rPr>
                <w:sz w:val="18"/>
                <w:szCs w:val="18"/>
              </w:rPr>
              <w:t>Actions</w:t>
            </w:r>
          </w:p>
        </w:tc>
      </w:tr>
      <w:tr w:rsidR="00E0129C" w:rsidTr="00820E66">
        <w:tc>
          <w:tcPr>
            <w:tcW w:w="5281" w:type="dxa"/>
          </w:tcPr>
          <w:p w:rsidR="00E0129C" w:rsidRPr="00CA4C78" w:rsidRDefault="00E0129C" w:rsidP="00E0129C">
            <w:pPr>
              <w:pStyle w:val="Listenabsatz"/>
              <w:numPr>
                <w:ilvl w:val="0"/>
                <w:numId w:val="5"/>
              </w:numPr>
              <w:autoSpaceDE/>
              <w:autoSpaceDN/>
              <w:adjustRightInd/>
              <w:spacing w:before="0"/>
              <w:rPr>
                <w:sz w:val="18"/>
                <w:szCs w:val="18"/>
              </w:rPr>
            </w:pPr>
            <w:r w:rsidRPr="00CA4C78">
              <w:rPr>
                <w:sz w:val="18"/>
                <w:szCs w:val="18"/>
              </w:rPr>
              <w:t>Grid plan: always ad hoc (except Germany)</w:t>
            </w:r>
          </w:p>
        </w:tc>
        <w:tc>
          <w:tcPr>
            <w:tcW w:w="5281" w:type="dxa"/>
          </w:tcPr>
          <w:p w:rsidR="00E0129C" w:rsidRDefault="00E0129C" w:rsidP="00E0129C">
            <w:pPr>
              <w:pStyle w:val="Listenabsatz"/>
              <w:numPr>
                <w:ilvl w:val="0"/>
                <w:numId w:val="5"/>
              </w:numPr>
              <w:autoSpaceDE/>
              <w:autoSpaceDN/>
              <w:adjustRightInd/>
              <w:spacing w:before="0"/>
              <w:rPr>
                <w:sz w:val="18"/>
                <w:szCs w:val="18"/>
              </w:rPr>
            </w:pPr>
            <w:r w:rsidRPr="00CA4C78">
              <w:rPr>
                <w:sz w:val="18"/>
                <w:szCs w:val="18"/>
              </w:rPr>
              <w:t>Only some countries have cable corridors</w:t>
            </w:r>
          </w:p>
          <w:p w:rsidR="00E0129C" w:rsidRPr="00CA4C78" w:rsidRDefault="00E0129C" w:rsidP="00E0129C">
            <w:pPr>
              <w:pStyle w:val="Listenabsatz"/>
              <w:numPr>
                <w:ilvl w:val="0"/>
                <w:numId w:val="5"/>
              </w:numPr>
              <w:autoSpaceDE/>
              <w:autoSpaceDN/>
              <w:adjustRightInd/>
              <w:spacing w:before="0"/>
              <w:rPr>
                <w:sz w:val="18"/>
                <w:szCs w:val="18"/>
              </w:rPr>
            </w:pPr>
            <w:r>
              <w:rPr>
                <w:sz w:val="18"/>
                <w:szCs w:val="18"/>
              </w:rPr>
              <w:t>Northern North Sea has enough space</w:t>
            </w:r>
          </w:p>
          <w:p w:rsidR="00E0129C" w:rsidRDefault="00E0129C" w:rsidP="00820E66">
            <w:pPr>
              <w:rPr>
                <w:sz w:val="18"/>
                <w:szCs w:val="18"/>
              </w:rPr>
            </w:pPr>
          </w:p>
        </w:tc>
        <w:tc>
          <w:tcPr>
            <w:tcW w:w="5282" w:type="dxa"/>
          </w:tcPr>
          <w:p w:rsidR="00E0129C" w:rsidRDefault="00E0129C" w:rsidP="00E0129C">
            <w:pPr>
              <w:pStyle w:val="Listenabsatz"/>
              <w:numPr>
                <w:ilvl w:val="0"/>
                <w:numId w:val="5"/>
              </w:numPr>
              <w:autoSpaceDE/>
              <w:autoSpaceDN/>
              <w:adjustRightInd/>
              <w:spacing w:before="0"/>
              <w:rPr>
                <w:sz w:val="18"/>
                <w:szCs w:val="18"/>
              </w:rPr>
            </w:pPr>
            <w:r>
              <w:rPr>
                <w:sz w:val="18"/>
                <w:szCs w:val="18"/>
              </w:rPr>
              <w:t>Link in maps the OWF to the grid (existing or to be created)</w:t>
            </w:r>
          </w:p>
          <w:p w:rsidR="00E0129C" w:rsidRDefault="00E0129C" w:rsidP="00E0129C">
            <w:pPr>
              <w:pStyle w:val="Listenabsatz"/>
              <w:numPr>
                <w:ilvl w:val="0"/>
                <w:numId w:val="5"/>
              </w:numPr>
              <w:autoSpaceDE/>
              <w:autoSpaceDN/>
              <w:adjustRightInd/>
              <w:spacing w:before="0"/>
              <w:rPr>
                <w:sz w:val="18"/>
                <w:szCs w:val="18"/>
              </w:rPr>
            </w:pPr>
            <w:r>
              <w:rPr>
                <w:sz w:val="18"/>
                <w:szCs w:val="18"/>
              </w:rPr>
              <w:t xml:space="preserve">Connect terrestrial land planning to MSP </w:t>
            </w:r>
            <w:proofErr w:type="spellStart"/>
            <w:r>
              <w:rPr>
                <w:sz w:val="18"/>
                <w:szCs w:val="18"/>
              </w:rPr>
              <w:t>planningwhen</w:t>
            </w:r>
            <w:proofErr w:type="spellEnd"/>
            <w:r>
              <w:rPr>
                <w:sz w:val="18"/>
                <w:szCs w:val="18"/>
              </w:rPr>
              <w:t xml:space="preserve"> it comes to OWF, grid development &amp; land fall points</w:t>
            </w:r>
          </w:p>
          <w:p w:rsidR="00E0129C" w:rsidRPr="00CA4C78" w:rsidRDefault="00E0129C" w:rsidP="00E0129C">
            <w:pPr>
              <w:pStyle w:val="Listenabsatz"/>
              <w:numPr>
                <w:ilvl w:val="0"/>
                <w:numId w:val="5"/>
              </w:numPr>
              <w:autoSpaceDE/>
              <w:autoSpaceDN/>
              <w:adjustRightInd/>
              <w:spacing w:before="0"/>
              <w:rPr>
                <w:sz w:val="18"/>
                <w:szCs w:val="18"/>
              </w:rPr>
            </w:pPr>
            <w:r>
              <w:rPr>
                <w:sz w:val="18"/>
                <w:szCs w:val="18"/>
              </w:rPr>
              <w:t>Connecting seas through the grid -&gt; one single energy market</w:t>
            </w:r>
          </w:p>
        </w:tc>
      </w:tr>
    </w:tbl>
    <w:p w:rsidR="00E0129C" w:rsidRDefault="00E0129C" w:rsidP="00E0129C">
      <w:pPr>
        <w:tabs>
          <w:tab w:val="left" w:pos="5860"/>
        </w:tabs>
      </w:pPr>
      <w:r>
        <w:tab/>
      </w:r>
    </w:p>
    <w:p w:rsidR="00E0129C" w:rsidRDefault="00E0129C" w:rsidP="00E0129C">
      <w:pPr>
        <w:tabs>
          <w:tab w:val="left" w:pos="5860"/>
        </w:tabs>
      </w:pPr>
    </w:p>
    <w:tbl>
      <w:tblPr>
        <w:tblStyle w:val="Tabellenraster"/>
        <w:tblW w:w="15843" w:type="dxa"/>
        <w:tblInd w:w="-1281" w:type="dxa"/>
        <w:tblLayout w:type="fixed"/>
        <w:tblLook w:val="04A0" w:firstRow="1" w:lastRow="0" w:firstColumn="1" w:lastColumn="0" w:noHBand="0" w:noVBand="1"/>
      </w:tblPr>
      <w:tblGrid>
        <w:gridCol w:w="2093"/>
        <w:gridCol w:w="1701"/>
        <w:gridCol w:w="1276"/>
        <w:gridCol w:w="2835"/>
        <w:gridCol w:w="1701"/>
        <w:gridCol w:w="2268"/>
        <w:gridCol w:w="1984"/>
        <w:gridCol w:w="1985"/>
      </w:tblGrid>
      <w:tr w:rsidR="00E0129C" w:rsidRPr="00551266" w:rsidTr="00E0129C">
        <w:tc>
          <w:tcPr>
            <w:tcW w:w="2093" w:type="dxa"/>
            <w:shd w:val="clear" w:color="auto" w:fill="D6E3BC" w:themeFill="accent3" w:themeFillTint="66"/>
          </w:tcPr>
          <w:p w:rsidR="00E0129C" w:rsidRPr="00551266" w:rsidRDefault="00E0129C" w:rsidP="00820E66">
            <w:pPr>
              <w:rPr>
                <w:sz w:val="18"/>
                <w:szCs w:val="18"/>
                <w:lang w:val="en-GB"/>
              </w:rPr>
            </w:pPr>
            <w:r w:rsidRPr="00551266">
              <w:rPr>
                <w:sz w:val="18"/>
                <w:szCs w:val="18"/>
                <w:lang w:val="en-GB"/>
              </w:rPr>
              <w:lastRenderedPageBreak/>
              <w:t>Environment</w:t>
            </w:r>
          </w:p>
        </w:tc>
        <w:tc>
          <w:tcPr>
            <w:tcW w:w="1701"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Belgium</w:t>
            </w:r>
          </w:p>
        </w:tc>
        <w:tc>
          <w:tcPr>
            <w:tcW w:w="1276"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Denmark</w:t>
            </w:r>
          </w:p>
        </w:tc>
        <w:tc>
          <w:tcPr>
            <w:tcW w:w="2835"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Germany</w:t>
            </w:r>
          </w:p>
        </w:tc>
        <w:tc>
          <w:tcPr>
            <w:tcW w:w="1701"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Netherlands</w:t>
            </w:r>
          </w:p>
        </w:tc>
        <w:tc>
          <w:tcPr>
            <w:tcW w:w="2268"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Norway</w:t>
            </w:r>
          </w:p>
        </w:tc>
        <w:tc>
          <w:tcPr>
            <w:tcW w:w="1984"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Scotland</w:t>
            </w:r>
          </w:p>
        </w:tc>
        <w:tc>
          <w:tcPr>
            <w:tcW w:w="1985" w:type="dxa"/>
            <w:shd w:val="clear" w:color="auto" w:fill="D9D9D9" w:themeFill="background1" w:themeFillShade="D9"/>
          </w:tcPr>
          <w:p w:rsidR="00E0129C" w:rsidRPr="00551266" w:rsidRDefault="00E0129C" w:rsidP="00820E66">
            <w:pPr>
              <w:rPr>
                <w:sz w:val="18"/>
                <w:szCs w:val="18"/>
                <w:lang w:val="en-GB"/>
              </w:rPr>
            </w:pPr>
            <w:r w:rsidRPr="00551266">
              <w:rPr>
                <w:sz w:val="18"/>
                <w:szCs w:val="18"/>
                <w:lang w:val="en-GB"/>
              </w:rPr>
              <w:t>Sweden</w:t>
            </w:r>
          </w:p>
        </w:tc>
      </w:tr>
      <w:tr w:rsidR="00E0129C" w:rsidRPr="00551266" w:rsidTr="00E0129C">
        <w:tc>
          <w:tcPr>
            <w:tcW w:w="2093" w:type="dxa"/>
            <w:shd w:val="clear" w:color="auto" w:fill="D6E3BC" w:themeFill="accent3" w:themeFillTint="66"/>
          </w:tcPr>
          <w:p w:rsidR="00E0129C" w:rsidRPr="00551266" w:rsidRDefault="00E0129C" w:rsidP="00820E66">
            <w:pPr>
              <w:rPr>
                <w:sz w:val="18"/>
                <w:szCs w:val="18"/>
                <w:lang w:val="en-GB"/>
              </w:rPr>
            </w:pPr>
            <w:r w:rsidRPr="00551266">
              <w:rPr>
                <w:sz w:val="18"/>
                <w:szCs w:val="18"/>
                <w:lang w:val="en-GB"/>
              </w:rPr>
              <w:t>Consideration of MPAs and other ecologically valuable areas in planning process</w:t>
            </w:r>
          </w:p>
        </w:tc>
        <w:tc>
          <w:tcPr>
            <w:tcW w:w="1701" w:type="dxa"/>
          </w:tcPr>
          <w:p w:rsidR="00E0129C" w:rsidRPr="00551266" w:rsidRDefault="00E0129C" w:rsidP="00820E66">
            <w:pPr>
              <w:rPr>
                <w:sz w:val="18"/>
                <w:szCs w:val="18"/>
                <w:lang w:val="en-GB"/>
              </w:rPr>
            </w:pPr>
            <w:r w:rsidRPr="00551266">
              <w:rPr>
                <w:sz w:val="18"/>
                <w:szCs w:val="18"/>
                <w:lang w:val="en-GB"/>
              </w:rPr>
              <w:t>Most of the MPAs are part of the existing part</w:t>
            </w:r>
          </w:p>
          <w:p w:rsidR="00E0129C" w:rsidRPr="00551266" w:rsidRDefault="00E0129C" w:rsidP="00820E66">
            <w:pPr>
              <w:rPr>
                <w:sz w:val="18"/>
                <w:szCs w:val="18"/>
              </w:rPr>
            </w:pPr>
            <w:r w:rsidRPr="00551266">
              <w:rPr>
                <w:sz w:val="18"/>
                <w:szCs w:val="18"/>
              </w:rPr>
              <w:t>(Special Area for Conservation, Special Protection Area, National nature reserve, Special zone for seabed integrity</w:t>
            </w:r>
          </w:p>
        </w:tc>
        <w:tc>
          <w:tcPr>
            <w:tcW w:w="1276" w:type="dxa"/>
          </w:tcPr>
          <w:p w:rsidR="00E0129C" w:rsidRPr="00551266" w:rsidRDefault="00E0129C" w:rsidP="00820E66">
            <w:pPr>
              <w:rPr>
                <w:sz w:val="18"/>
                <w:szCs w:val="18"/>
                <w:lang w:val="en-GB"/>
              </w:rPr>
            </w:pPr>
            <w:r w:rsidRPr="00551266">
              <w:rPr>
                <w:sz w:val="18"/>
                <w:szCs w:val="18"/>
                <w:lang w:val="en-GB"/>
              </w:rPr>
              <w:t>No current MSP plan</w:t>
            </w:r>
          </w:p>
        </w:tc>
        <w:tc>
          <w:tcPr>
            <w:tcW w:w="2835" w:type="dxa"/>
          </w:tcPr>
          <w:p w:rsidR="00E0129C" w:rsidRPr="00551266" w:rsidRDefault="00E0129C" w:rsidP="00820E66">
            <w:pPr>
              <w:rPr>
                <w:sz w:val="18"/>
                <w:szCs w:val="18"/>
                <w:lang w:val="en-GB"/>
              </w:rPr>
            </w:pPr>
            <w:r w:rsidRPr="00551266">
              <w:rPr>
                <w:sz w:val="18"/>
                <w:szCs w:val="18"/>
                <w:lang w:val="en-GB"/>
              </w:rPr>
              <w:t>The needs of the marine environment are protected by provisions for marine</w:t>
            </w:r>
          </w:p>
          <w:p w:rsidR="00E0129C" w:rsidRPr="00551266" w:rsidRDefault="00E0129C" w:rsidP="00820E66">
            <w:pPr>
              <w:rPr>
                <w:sz w:val="18"/>
                <w:szCs w:val="18"/>
                <w:lang w:val="en-GB"/>
              </w:rPr>
            </w:pPr>
            <w:r w:rsidRPr="00551266">
              <w:rPr>
                <w:sz w:val="18"/>
                <w:szCs w:val="18"/>
                <w:lang w:val="en-GB"/>
              </w:rPr>
              <w:t>environmental protection included in the regulations applying to the individual uses</w:t>
            </w:r>
            <w:r>
              <w:rPr>
                <w:sz w:val="18"/>
                <w:szCs w:val="18"/>
                <w:lang w:val="en-GB"/>
              </w:rPr>
              <w:t xml:space="preserve"> (e.g. exclusion of offshore wind farms in Natura2000 areas)</w:t>
            </w:r>
            <w:r w:rsidRPr="00551266">
              <w:rPr>
                <w:sz w:val="18"/>
                <w:szCs w:val="18"/>
                <w:lang w:val="en-GB"/>
              </w:rPr>
              <w:t xml:space="preserve"> and b</w:t>
            </w:r>
            <w:r>
              <w:rPr>
                <w:sz w:val="18"/>
                <w:szCs w:val="18"/>
                <w:lang w:val="en-GB"/>
              </w:rPr>
              <w:t xml:space="preserve">y </w:t>
            </w:r>
            <w:r w:rsidRPr="00551266">
              <w:rPr>
                <w:sz w:val="18"/>
                <w:szCs w:val="18"/>
                <w:lang w:val="en-GB"/>
              </w:rPr>
              <w:t>dedicated regulations for the protection of the marine environment</w:t>
            </w:r>
          </w:p>
        </w:tc>
        <w:tc>
          <w:tcPr>
            <w:tcW w:w="1701" w:type="dxa"/>
          </w:tcPr>
          <w:p w:rsidR="00E0129C" w:rsidRPr="00551266" w:rsidRDefault="00E0129C" w:rsidP="00820E66">
            <w:pPr>
              <w:rPr>
                <w:sz w:val="18"/>
                <w:szCs w:val="18"/>
                <w:lang w:val="en-GB"/>
              </w:rPr>
            </w:pPr>
            <w:r w:rsidRPr="00551266">
              <w:rPr>
                <w:sz w:val="18"/>
                <w:szCs w:val="18"/>
                <w:lang w:val="en-GB"/>
              </w:rPr>
              <w:t>Designated Natura 2000 are part of the current MSP plan</w:t>
            </w:r>
          </w:p>
        </w:tc>
        <w:tc>
          <w:tcPr>
            <w:tcW w:w="2268" w:type="dxa"/>
          </w:tcPr>
          <w:p w:rsidR="00E0129C" w:rsidRPr="00551266" w:rsidRDefault="00E0129C" w:rsidP="00820E66">
            <w:pPr>
              <w:rPr>
                <w:sz w:val="18"/>
                <w:szCs w:val="18"/>
                <w:lang w:val="en-GB"/>
              </w:rPr>
            </w:pPr>
            <w:r w:rsidRPr="00551266">
              <w:rPr>
                <w:sz w:val="18"/>
                <w:szCs w:val="18"/>
                <w:lang w:val="en-GB"/>
              </w:rPr>
              <w:t xml:space="preserve">Environmental value of Norwegian sea areas </w:t>
            </w:r>
            <w:proofErr w:type="gramStart"/>
            <w:r w:rsidRPr="00551266">
              <w:rPr>
                <w:sz w:val="18"/>
                <w:szCs w:val="18"/>
                <w:lang w:val="en-GB"/>
              </w:rPr>
              <w:t>are</w:t>
            </w:r>
            <w:proofErr w:type="gramEnd"/>
            <w:r w:rsidRPr="00551266">
              <w:rPr>
                <w:sz w:val="18"/>
                <w:szCs w:val="18"/>
                <w:lang w:val="en-GB"/>
              </w:rPr>
              <w:t xml:space="preserve"> part of existing MSP plan</w:t>
            </w:r>
          </w:p>
        </w:tc>
        <w:tc>
          <w:tcPr>
            <w:tcW w:w="1984" w:type="dxa"/>
          </w:tcPr>
          <w:p w:rsidR="00E0129C" w:rsidRPr="00551266" w:rsidRDefault="00E0129C" w:rsidP="00820E66">
            <w:pPr>
              <w:rPr>
                <w:sz w:val="18"/>
                <w:szCs w:val="18"/>
                <w:lang w:val="en-GB"/>
              </w:rPr>
            </w:pPr>
            <w:r w:rsidRPr="00551266">
              <w:rPr>
                <w:sz w:val="18"/>
                <w:szCs w:val="18"/>
                <w:lang w:val="en-GB"/>
              </w:rPr>
              <w:t>31 Nature conservation MPAs (17 territorial, 13 EEZ) and 8 historic MPAs are part of the national marine plan</w:t>
            </w:r>
          </w:p>
        </w:tc>
        <w:tc>
          <w:tcPr>
            <w:tcW w:w="1985" w:type="dxa"/>
          </w:tcPr>
          <w:p w:rsidR="00E0129C" w:rsidRPr="00551266" w:rsidRDefault="00E0129C" w:rsidP="00820E66">
            <w:pPr>
              <w:rPr>
                <w:sz w:val="18"/>
                <w:szCs w:val="18"/>
                <w:lang w:val="en-GB"/>
              </w:rPr>
            </w:pPr>
            <w:r w:rsidRPr="00551266">
              <w:rPr>
                <w:sz w:val="18"/>
                <w:szCs w:val="18"/>
                <w:lang w:val="en-GB"/>
              </w:rPr>
              <w:t xml:space="preserve">Natura 2000, (planned) MPAs and areas of national interest for nature values in MSP plan </w:t>
            </w:r>
          </w:p>
        </w:tc>
      </w:tr>
      <w:tr w:rsidR="00E0129C" w:rsidRPr="00551266" w:rsidTr="00E0129C">
        <w:tc>
          <w:tcPr>
            <w:tcW w:w="2093" w:type="dxa"/>
            <w:shd w:val="clear" w:color="auto" w:fill="D6E3BC" w:themeFill="accent3" w:themeFillTint="66"/>
          </w:tcPr>
          <w:p w:rsidR="00E0129C" w:rsidRPr="00551266" w:rsidRDefault="00E0129C" w:rsidP="00820E66">
            <w:pPr>
              <w:rPr>
                <w:sz w:val="18"/>
                <w:szCs w:val="18"/>
                <w:lang w:val="en-GB"/>
              </w:rPr>
            </w:pPr>
            <w:r w:rsidRPr="00551266">
              <w:rPr>
                <w:sz w:val="18"/>
                <w:szCs w:val="18"/>
                <w:lang w:val="en-GB"/>
              </w:rPr>
              <w:t>Role of your MSP authority in designating MPAs and other ecologically valuable areas</w:t>
            </w:r>
          </w:p>
        </w:tc>
        <w:tc>
          <w:tcPr>
            <w:tcW w:w="1701" w:type="dxa"/>
          </w:tcPr>
          <w:p w:rsidR="00E0129C" w:rsidRPr="00551266" w:rsidRDefault="00E0129C" w:rsidP="00820E66">
            <w:pPr>
              <w:rPr>
                <w:sz w:val="18"/>
                <w:szCs w:val="18"/>
                <w:lang w:val="en-GB"/>
              </w:rPr>
            </w:pPr>
          </w:p>
        </w:tc>
        <w:tc>
          <w:tcPr>
            <w:tcW w:w="1276" w:type="dxa"/>
          </w:tcPr>
          <w:p w:rsidR="00E0129C" w:rsidRPr="00551266" w:rsidRDefault="00E0129C" w:rsidP="00820E66">
            <w:pPr>
              <w:rPr>
                <w:sz w:val="18"/>
                <w:szCs w:val="18"/>
                <w:lang w:val="en-GB"/>
              </w:rPr>
            </w:pPr>
          </w:p>
        </w:tc>
        <w:tc>
          <w:tcPr>
            <w:tcW w:w="2835" w:type="dxa"/>
          </w:tcPr>
          <w:p w:rsidR="00E0129C" w:rsidRPr="00551266" w:rsidRDefault="00E0129C" w:rsidP="00820E66">
            <w:pPr>
              <w:rPr>
                <w:sz w:val="18"/>
                <w:szCs w:val="18"/>
                <w:lang w:val="en-GB"/>
              </w:rPr>
            </w:pPr>
            <w:r w:rsidRPr="00551266">
              <w:rPr>
                <w:sz w:val="18"/>
                <w:szCs w:val="18"/>
                <w:lang w:val="en-GB"/>
              </w:rPr>
              <w:t>BSH as maritime planning authorit</w:t>
            </w:r>
            <w:r>
              <w:rPr>
                <w:sz w:val="18"/>
                <w:szCs w:val="18"/>
                <w:lang w:val="en-GB"/>
              </w:rPr>
              <w:t xml:space="preserve">y does not designate MPAs, the </w:t>
            </w:r>
            <w:r w:rsidRPr="003B0F6B">
              <w:rPr>
                <w:sz w:val="18"/>
                <w:szCs w:val="18"/>
                <w:lang w:val="en-GB"/>
              </w:rPr>
              <w:t>Federal Ministry for Environment, Nature Conservation and Nuclear Safet</w:t>
            </w:r>
            <w:r>
              <w:rPr>
                <w:sz w:val="18"/>
                <w:szCs w:val="18"/>
                <w:lang w:val="en-GB"/>
              </w:rPr>
              <w:t>y (for EEZ) and the respective ministries at state level (for TS) are responsible for designating MPAs.</w:t>
            </w:r>
          </w:p>
        </w:tc>
        <w:tc>
          <w:tcPr>
            <w:tcW w:w="1701" w:type="dxa"/>
          </w:tcPr>
          <w:p w:rsidR="00E0129C" w:rsidRPr="00551266" w:rsidRDefault="00E0129C" w:rsidP="00820E66">
            <w:pPr>
              <w:rPr>
                <w:sz w:val="18"/>
                <w:szCs w:val="18"/>
                <w:lang w:val="en-GB"/>
              </w:rPr>
            </w:pPr>
            <w:r w:rsidRPr="00551266">
              <w:rPr>
                <w:sz w:val="18"/>
                <w:szCs w:val="18"/>
                <w:lang w:val="en-GB"/>
              </w:rPr>
              <w:t xml:space="preserve">The Ministry of Agriculture Nature and Food Quality is responsible for designating MPAs.  </w:t>
            </w:r>
          </w:p>
        </w:tc>
        <w:tc>
          <w:tcPr>
            <w:tcW w:w="2268" w:type="dxa"/>
          </w:tcPr>
          <w:p w:rsidR="00E0129C" w:rsidRPr="00551266" w:rsidRDefault="00E0129C" w:rsidP="00820E66">
            <w:pPr>
              <w:rPr>
                <w:sz w:val="18"/>
                <w:szCs w:val="18"/>
                <w:lang w:val="en-GB"/>
              </w:rPr>
            </w:pPr>
            <w:r w:rsidRPr="00551266">
              <w:rPr>
                <w:sz w:val="18"/>
                <w:szCs w:val="18"/>
                <w:lang w:val="en-GB"/>
              </w:rPr>
              <w:t xml:space="preserve">Norway does not have </w:t>
            </w:r>
            <w:proofErr w:type="gramStart"/>
            <w:r w:rsidRPr="00551266">
              <w:rPr>
                <w:sz w:val="18"/>
                <w:szCs w:val="18"/>
                <w:lang w:val="en-GB"/>
              </w:rPr>
              <w:t>a</w:t>
            </w:r>
            <w:proofErr w:type="gramEnd"/>
            <w:r w:rsidRPr="00551266">
              <w:rPr>
                <w:sz w:val="18"/>
                <w:szCs w:val="18"/>
                <w:lang w:val="en-GB"/>
              </w:rPr>
              <w:t xml:space="preserve"> MSP authority as the work is round-table. The management group identifies ecologically valuable areas, based on scientific advice.  </w:t>
            </w:r>
          </w:p>
        </w:tc>
        <w:tc>
          <w:tcPr>
            <w:tcW w:w="1984" w:type="dxa"/>
          </w:tcPr>
          <w:p w:rsidR="00E0129C" w:rsidRPr="00551266" w:rsidRDefault="00E0129C" w:rsidP="00820E66">
            <w:pPr>
              <w:rPr>
                <w:sz w:val="18"/>
                <w:szCs w:val="18"/>
                <w:lang w:val="en-GB"/>
              </w:rPr>
            </w:pPr>
            <w:r w:rsidRPr="00551266">
              <w:rPr>
                <w:sz w:val="18"/>
                <w:szCs w:val="18"/>
                <w:lang w:val="en-GB"/>
              </w:rPr>
              <w:t xml:space="preserve">Marine Scotland under The Marine (Scotland) Act 2010 designates MPAs out to 12nm, and the Marine and Coastal Access Act 2009 provides powers to designated out to the rest of Scottish waters. </w:t>
            </w:r>
          </w:p>
        </w:tc>
        <w:tc>
          <w:tcPr>
            <w:tcW w:w="1985" w:type="dxa"/>
          </w:tcPr>
          <w:p w:rsidR="00E0129C" w:rsidRPr="00551266" w:rsidRDefault="00E0129C" w:rsidP="00820E66">
            <w:pPr>
              <w:rPr>
                <w:sz w:val="18"/>
                <w:szCs w:val="18"/>
                <w:lang w:val="en-GB"/>
              </w:rPr>
            </w:pPr>
          </w:p>
        </w:tc>
      </w:tr>
      <w:tr w:rsidR="00E0129C" w:rsidRPr="00551266" w:rsidTr="00E0129C">
        <w:tc>
          <w:tcPr>
            <w:tcW w:w="2093" w:type="dxa"/>
            <w:shd w:val="clear" w:color="auto" w:fill="D6E3BC" w:themeFill="accent3" w:themeFillTint="66"/>
          </w:tcPr>
          <w:p w:rsidR="00E0129C" w:rsidRPr="00551266" w:rsidRDefault="00E0129C" w:rsidP="00820E66">
            <w:pPr>
              <w:rPr>
                <w:sz w:val="18"/>
                <w:szCs w:val="18"/>
                <w:lang w:val="en-GB"/>
              </w:rPr>
            </w:pPr>
            <w:r w:rsidRPr="00551266">
              <w:rPr>
                <w:sz w:val="18"/>
                <w:szCs w:val="18"/>
                <w:lang w:val="en-GB"/>
              </w:rPr>
              <w:t>Existing MPAs and other ecologically valuable areas in MSP</w:t>
            </w:r>
          </w:p>
        </w:tc>
        <w:tc>
          <w:tcPr>
            <w:tcW w:w="1701" w:type="dxa"/>
          </w:tcPr>
          <w:p w:rsidR="00E0129C" w:rsidRPr="00551266" w:rsidRDefault="00E0129C" w:rsidP="00820E66">
            <w:pPr>
              <w:rPr>
                <w:sz w:val="18"/>
                <w:szCs w:val="18"/>
                <w:lang w:val="en-GB"/>
              </w:rPr>
            </w:pPr>
            <w:r w:rsidRPr="00551266">
              <w:rPr>
                <w:sz w:val="18"/>
                <w:szCs w:val="18"/>
                <w:lang w:val="en-GB"/>
              </w:rPr>
              <w:t>- Nature reserve</w:t>
            </w:r>
          </w:p>
          <w:p w:rsidR="00E0129C" w:rsidRPr="00551266" w:rsidRDefault="00E0129C" w:rsidP="00820E66">
            <w:pPr>
              <w:rPr>
                <w:sz w:val="18"/>
                <w:szCs w:val="18"/>
                <w:lang w:val="en-GB"/>
              </w:rPr>
            </w:pPr>
            <w:r w:rsidRPr="00551266">
              <w:rPr>
                <w:sz w:val="18"/>
                <w:szCs w:val="18"/>
                <w:lang w:val="en-GB"/>
              </w:rPr>
              <w:t>- Natura 2000</w:t>
            </w:r>
          </w:p>
          <w:p w:rsidR="00E0129C" w:rsidRPr="00551266" w:rsidRDefault="00E0129C" w:rsidP="00820E66">
            <w:pPr>
              <w:rPr>
                <w:sz w:val="18"/>
                <w:szCs w:val="18"/>
                <w:lang w:val="en-GB"/>
              </w:rPr>
            </w:pPr>
            <w:r w:rsidRPr="00551266">
              <w:rPr>
                <w:sz w:val="18"/>
                <w:szCs w:val="18"/>
                <w:lang w:val="en-GB"/>
              </w:rPr>
              <w:t>- Fishing limitation zones</w:t>
            </w:r>
          </w:p>
          <w:p w:rsidR="00E0129C" w:rsidRPr="00551266" w:rsidRDefault="00E0129C" w:rsidP="00820E66">
            <w:pPr>
              <w:rPr>
                <w:sz w:val="18"/>
                <w:szCs w:val="18"/>
                <w:lang w:val="en-GB"/>
              </w:rPr>
            </w:pPr>
            <w:r w:rsidRPr="00551266">
              <w:rPr>
                <w:sz w:val="18"/>
                <w:szCs w:val="18"/>
                <w:lang w:val="en-GB"/>
              </w:rPr>
              <w:t>- Ramsar</w:t>
            </w:r>
          </w:p>
        </w:tc>
        <w:tc>
          <w:tcPr>
            <w:tcW w:w="1276" w:type="dxa"/>
          </w:tcPr>
          <w:p w:rsidR="00E0129C" w:rsidRPr="00551266" w:rsidRDefault="00E0129C" w:rsidP="00820E66">
            <w:pPr>
              <w:rPr>
                <w:sz w:val="18"/>
                <w:szCs w:val="18"/>
                <w:lang w:val="en-GB"/>
              </w:rPr>
            </w:pPr>
            <w:r w:rsidRPr="00551266">
              <w:rPr>
                <w:sz w:val="18"/>
                <w:szCs w:val="18"/>
                <w:lang w:val="en-GB"/>
              </w:rPr>
              <w:t>(- Natura 2000</w:t>
            </w:r>
          </w:p>
          <w:p w:rsidR="00E0129C" w:rsidRPr="00551266" w:rsidRDefault="00E0129C" w:rsidP="00820E66">
            <w:pPr>
              <w:rPr>
                <w:rFonts w:cs="ArialMT"/>
                <w:sz w:val="18"/>
                <w:szCs w:val="18"/>
                <w:lang w:eastAsia="de-DE"/>
              </w:rPr>
            </w:pPr>
            <w:r w:rsidRPr="00551266">
              <w:rPr>
                <w:sz w:val="18"/>
                <w:szCs w:val="18"/>
                <w:lang w:val="en-GB"/>
              </w:rPr>
              <w:t xml:space="preserve">- </w:t>
            </w:r>
            <w:r w:rsidRPr="00551266">
              <w:rPr>
                <w:rFonts w:cs="ArialMT"/>
                <w:sz w:val="18"/>
                <w:szCs w:val="18"/>
                <w:lang w:eastAsia="de-DE"/>
              </w:rPr>
              <w:t>§3 Protected nature types</w:t>
            </w:r>
          </w:p>
          <w:p w:rsidR="00E0129C" w:rsidRPr="00551266" w:rsidRDefault="00E0129C" w:rsidP="00820E66">
            <w:pPr>
              <w:rPr>
                <w:rFonts w:cs="ArialMT"/>
                <w:sz w:val="18"/>
                <w:szCs w:val="18"/>
                <w:lang w:eastAsia="de-DE"/>
              </w:rPr>
            </w:pPr>
            <w:r w:rsidRPr="00551266">
              <w:rPr>
                <w:rFonts w:cs="SymbolMT"/>
                <w:sz w:val="18"/>
                <w:szCs w:val="18"/>
                <w:lang w:eastAsia="de-DE"/>
              </w:rPr>
              <w:t xml:space="preserve">- </w:t>
            </w:r>
            <w:r w:rsidRPr="00551266">
              <w:rPr>
                <w:rFonts w:cs="ArialMT"/>
                <w:sz w:val="18"/>
                <w:szCs w:val="18"/>
                <w:lang w:eastAsia="de-DE"/>
              </w:rPr>
              <w:t>National parks)</w:t>
            </w:r>
          </w:p>
          <w:p w:rsidR="00E0129C" w:rsidRPr="00551266" w:rsidRDefault="00E0129C" w:rsidP="00820E66">
            <w:pPr>
              <w:rPr>
                <w:rFonts w:cs="ArialMT"/>
                <w:sz w:val="18"/>
                <w:szCs w:val="18"/>
                <w:lang w:eastAsia="de-DE"/>
              </w:rPr>
            </w:pPr>
          </w:p>
          <w:p w:rsidR="00E0129C" w:rsidRPr="00551266" w:rsidRDefault="00E0129C" w:rsidP="00820E66">
            <w:pPr>
              <w:rPr>
                <w:sz w:val="18"/>
                <w:szCs w:val="18"/>
                <w:lang w:val="en-GB"/>
              </w:rPr>
            </w:pPr>
          </w:p>
        </w:tc>
        <w:tc>
          <w:tcPr>
            <w:tcW w:w="2835" w:type="dxa"/>
          </w:tcPr>
          <w:p w:rsidR="00E0129C" w:rsidRDefault="00E0129C" w:rsidP="00820E66">
            <w:pPr>
              <w:rPr>
                <w:rFonts w:cs="ArialMT"/>
                <w:sz w:val="18"/>
                <w:szCs w:val="18"/>
                <w:lang w:eastAsia="de-DE"/>
              </w:rPr>
            </w:pPr>
            <w:r w:rsidRPr="00551266">
              <w:rPr>
                <w:rFonts w:cs="ArialMT"/>
                <w:sz w:val="18"/>
                <w:szCs w:val="18"/>
                <w:lang w:eastAsia="de-DE"/>
              </w:rPr>
              <w:t xml:space="preserve">- </w:t>
            </w:r>
            <w:r>
              <w:rPr>
                <w:rFonts w:cs="ArialMT"/>
                <w:sz w:val="18"/>
                <w:szCs w:val="18"/>
                <w:lang w:eastAsia="de-DE"/>
              </w:rPr>
              <w:t>UNESCO World Heritage site</w:t>
            </w:r>
          </w:p>
          <w:p w:rsidR="00E0129C" w:rsidRPr="00551266" w:rsidRDefault="00E0129C" w:rsidP="00820E66">
            <w:pPr>
              <w:rPr>
                <w:rFonts w:cs="ArialMT"/>
                <w:sz w:val="18"/>
                <w:szCs w:val="18"/>
                <w:lang w:eastAsia="de-DE"/>
              </w:rPr>
            </w:pPr>
            <w:r>
              <w:rPr>
                <w:rFonts w:cs="ArialMT"/>
                <w:sz w:val="18"/>
                <w:szCs w:val="18"/>
                <w:lang w:eastAsia="de-DE"/>
              </w:rPr>
              <w:t xml:space="preserve">- </w:t>
            </w:r>
            <w:r w:rsidRPr="00551266">
              <w:rPr>
                <w:rFonts w:cs="ArialMT"/>
                <w:sz w:val="18"/>
                <w:szCs w:val="18"/>
                <w:lang w:eastAsia="de-DE"/>
              </w:rPr>
              <w:t>Nationalpark (TS)</w:t>
            </w:r>
          </w:p>
          <w:p w:rsidR="00E0129C" w:rsidRPr="00551266" w:rsidRDefault="00E0129C" w:rsidP="00820E66">
            <w:pPr>
              <w:rPr>
                <w:rFonts w:cs="ArialMT"/>
                <w:sz w:val="18"/>
                <w:szCs w:val="18"/>
                <w:lang w:eastAsia="de-DE"/>
              </w:rPr>
            </w:pPr>
            <w:r w:rsidRPr="00551266">
              <w:rPr>
                <w:rFonts w:cs="ArialMT"/>
                <w:sz w:val="18"/>
                <w:szCs w:val="18"/>
                <w:lang w:eastAsia="de-DE"/>
              </w:rPr>
              <w:t xml:space="preserve">- </w:t>
            </w:r>
            <w:r>
              <w:rPr>
                <w:rFonts w:cs="ArialMT"/>
                <w:sz w:val="18"/>
                <w:szCs w:val="18"/>
                <w:lang w:eastAsia="de-DE"/>
              </w:rPr>
              <w:t>RAMSAR</w:t>
            </w:r>
            <w:r w:rsidRPr="00551266">
              <w:rPr>
                <w:rFonts w:cs="ArialMT"/>
                <w:sz w:val="18"/>
                <w:szCs w:val="18"/>
                <w:lang w:eastAsia="de-DE"/>
              </w:rPr>
              <w:t xml:space="preserve"> wetland (TS)</w:t>
            </w:r>
          </w:p>
          <w:p w:rsidR="00E0129C" w:rsidRPr="00551266" w:rsidRDefault="00E0129C" w:rsidP="00820E66">
            <w:pPr>
              <w:rPr>
                <w:rFonts w:cs="ArialMT"/>
                <w:sz w:val="18"/>
                <w:szCs w:val="18"/>
                <w:lang w:eastAsia="de-DE"/>
              </w:rPr>
            </w:pPr>
            <w:r w:rsidRPr="00551266">
              <w:rPr>
                <w:rFonts w:cs="ArialMT"/>
                <w:sz w:val="18"/>
                <w:szCs w:val="18"/>
                <w:lang w:eastAsia="de-DE"/>
              </w:rPr>
              <w:t>- Natura 2000 sites (SCI and SPA) (EEZ)</w:t>
            </w:r>
          </w:p>
          <w:p w:rsidR="00E0129C" w:rsidRPr="00551266" w:rsidRDefault="00E0129C" w:rsidP="00820E66">
            <w:pPr>
              <w:rPr>
                <w:rFonts w:cs="ArialMT"/>
                <w:sz w:val="18"/>
                <w:szCs w:val="18"/>
                <w:lang w:eastAsia="de-DE"/>
              </w:rPr>
            </w:pPr>
            <w:r w:rsidRPr="00551266">
              <w:rPr>
                <w:rFonts w:cs="ArialMT"/>
                <w:sz w:val="18"/>
                <w:szCs w:val="18"/>
                <w:lang w:eastAsia="de-DE"/>
              </w:rPr>
              <w:t>- Natura 2000 sites (SCI and SPA) (TS)</w:t>
            </w:r>
          </w:p>
          <w:p w:rsidR="00E0129C" w:rsidRPr="00EA6E36" w:rsidRDefault="00E0129C" w:rsidP="00820E66">
            <w:pPr>
              <w:rPr>
                <w:rFonts w:cs="ArialMT"/>
                <w:sz w:val="18"/>
                <w:szCs w:val="18"/>
                <w:lang w:val="de-DE" w:eastAsia="de-DE"/>
              </w:rPr>
            </w:pPr>
            <w:r w:rsidRPr="00EA6E36">
              <w:rPr>
                <w:rFonts w:cs="ArialMT"/>
                <w:sz w:val="18"/>
                <w:szCs w:val="18"/>
                <w:lang w:val="de-DE" w:eastAsia="de-DE"/>
              </w:rPr>
              <w:lastRenderedPageBreak/>
              <w:t>- Nature conservation areas (Naturschutzgebiete, NSG) (EEZ)</w:t>
            </w:r>
          </w:p>
          <w:p w:rsidR="00E0129C" w:rsidRPr="00346596" w:rsidRDefault="00E0129C" w:rsidP="00820E66">
            <w:pPr>
              <w:rPr>
                <w:sz w:val="18"/>
                <w:szCs w:val="18"/>
                <w:lang w:val="en-GB"/>
              </w:rPr>
            </w:pPr>
            <w:r w:rsidRPr="00551266">
              <w:rPr>
                <w:rFonts w:cs="ArialMT"/>
                <w:sz w:val="18"/>
                <w:szCs w:val="18"/>
                <w:lang w:eastAsia="de-DE"/>
              </w:rPr>
              <w:t xml:space="preserve">- Nature conservation </w:t>
            </w:r>
            <w:proofErr w:type="gramStart"/>
            <w:r w:rsidRPr="00551266">
              <w:rPr>
                <w:rFonts w:cs="ArialMT"/>
                <w:sz w:val="18"/>
                <w:szCs w:val="18"/>
                <w:lang w:eastAsia="de-DE"/>
              </w:rPr>
              <w:t>areas(</w:t>
            </w:r>
            <w:proofErr w:type="gramEnd"/>
            <w:r w:rsidRPr="00551266">
              <w:rPr>
                <w:rFonts w:cs="ArialMT"/>
                <w:sz w:val="18"/>
                <w:szCs w:val="18"/>
                <w:lang w:eastAsia="de-DE"/>
              </w:rPr>
              <w:t>Naturschutzgebiete</w:t>
            </w:r>
            <w:r>
              <w:rPr>
                <w:rFonts w:cs="ArialMT"/>
                <w:sz w:val="18"/>
                <w:szCs w:val="18"/>
                <w:lang w:eastAsia="de-DE"/>
              </w:rPr>
              <w:t>, NSG</w:t>
            </w:r>
            <w:r w:rsidRPr="00551266">
              <w:rPr>
                <w:rFonts w:cs="ArialMT"/>
                <w:sz w:val="18"/>
                <w:szCs w:val="18"/>
                <w:lang w:eastAsia="de-DE"/>
              </w:rPr>
              <w:t>) (TS)</w:t>
            </w:r>
          </w:p>
        </w:tc>
        <w:tc>
          <w:tcPr>
            <w:tcW w:w="1701" w:type="dxa"/>
          </w:tcPr>
          <w:p w:rsidR="00E0129C" w:rsidRPr="00551266" w:rsidRDefault="00E0129C" w:rsidP="00820E66">
            <w:pPr>
              <w:rPr>
                <w:sz w:val="18"/>
                <w:szCs w:val="18"/>
                <w:lang w:val="en-GB"/>
              </w:rPr>
            </w:pPr>
            <w:r w:rsidRPr="00551266">
              <w:rPr>
                <w:sz w:val="18"/>
                <w:szCs w:val="18"/>
                <w:lang w:val="en-GB"/>
              </w:rPr>
              <w:lastRenderedPageBreak/>
              <w:t>- Natura 2000 (SAC &amp; SPA)</w:t>
            </w:r>
          </w:p>
          <w:p w:rsidR="00E0129C" w:rsidRPr="00551266" w:rsidRDefault="00E0129C" w:rsidP="00820E66">
            <w:pPr>
              <w:rPr>
                <w:sz w:val="18"/>
                <w:szCs w:val="18"/>
                <w:lang w:val="en-GB"/>
              </w:rPr>
            </w:pPr>
            <w:r w:rsidRPr="00551266">
              <w:rPr>
                <w:sz w:val="18"/>
                <w:szCs w:val="18"/>
                <w:lang w:val="en-GB"/>
              </w:rPr>
              <w:t>- Ramsar</w:t>
            </w:r>
          </w:p>
          <w:p w:rsidR="00E0129C" w:rsidRPr="00551266" w:rsidRDefault="00E0129C" w:rsidP="00820E66">
            <w:pPr>
              <w:rPr>
                <w:sz w:val="18"/>
                <w:szCs w:val="18"/>
                <w:lang w:val="en-GB"/>
              </w:rPr>
            </w:pPr>
            <w:r w:rsidRPr="00551266">
              <w:rPr>
                <w:sz w:val="18"/>
                <w:szCs w:val="18"/>
                <w:lang w:val="en-GB"/>
              </w:rPr>
              <w:t xml:space="preserve">- Plaice box (Sectorial) </w:t>
            </w:r>
          </w:p>
        </w:tc>
        <w:tc>
          <w:tcPr>
            <w:tcW w:w="2268" w:type="dxa"/>
          </w:tcPr>
          <w:p w:rsidR="00E0129C" w:rsidRPr="00551266" w:rsidRDefault="00E0129C" w:rsidP="00820E66">
            <w:pPr>
              <w:rPr>
                <w:sz w:val="18"/>
                <w:szCs w:val="18"/>
                <w:lang w:val="en-GB"/>
              </w:rPr>
            </w:pPr>
            <w:r w:rsidRPr="00551266">
              <w:rPr>
                <w:sz w:val="18"/>
                <w:szCs w:val="18"/>
                <w:lang w:val="en-GB"/>
              </w:rPr>
              <w:t>- Cross-sectorial conservation measure (national park)</w:t>
            </w:r>
          </w:p>
          <w:p w:rsidR="00E0129C" w:rsidRPr="00551266" w:rsidRDefault="00E0129C" w:rsidP="00820E66">
            <w:pPr>
              <w:rPr>
                <w:sz w:val="18"/>
                <w:szCs w:val="18"/>
                <w:lang w:val="en-GB"/>
              </w:rPr>
            </w:pPr>
            <w:r w:rsidRPr="00551266">
              <w:rPr>
                <w:sz w:val="18"/>
                <w:szCs w:val="18"/>
                <w:lang w:val="en-GB"/>
              </w:rPr>
              <w:t>- Cross-sectorial conservation measure (nature reserve)</w:t>
            </w:r>
          </w:p>
          <w:p w:rsidR="00E0129C" w:rsidRPr="00551266" w:rsidRDefault="00E0129C" w:rsidP="00820E66">
            <w:pPr>
              <w:rPr>
                <w:sz w:val="18"/>
                <w:szCs w:val="18"/>
                <w:lang w:val="en-GB"/>
              </w:rPr>
            </w:pPr>
            <w:r w:rsidRPr="00551266">
              <w:rPr>
                <w:sz w:val="18"/>
                <w:szCs w:val="18"/>
                <w:lang w:val="en-GB"/>
              </w:rPr>
              <w:t>- Important wetlands / RAMSAR sites / Birds protection sites</w:t>
            </w:r>
          </w:p>
          <w:p w:rsidR="00E0129C" w:rsidRPr="00551266" w:rsidRDefault="00E0129C" w:rsidP="00820E66">
            <w:pPr>
              <w:rPr>
                <w:sz w:val="18"/>
                <w:szCs w:val="18"/>
                <w:lang w:val="en-GB"/>
              </w:rPr>
            </w:pPr>
            <w:r w:rsidRPr="00551266">
              <w:rPr>
                <w:sz w:val="18"/>
                <w:szCs w:val="18"/>
                <w:lang w:val="en-GB"/>
              </w:rPr>
              <w:lastRenderedPageBreak/>
              <w:t>- Ecologically or Significant Marine Areas (EBSAS)</w:t>
            </w:r>
          </w:p>
        </w:tc>
        <w:tc>
          <w:tcPr>
            <w:tcW w:w="1984" w:type="dxa"/>
          </w:tcPr>
          <w:p w:rsidR="00E0129C" w:rsidRPr="00551266" w:rsidRDefault="00E0129C" w:rsidP="00820E66">
            <w:pPr>
              <w:rPr>
                <w:sz w:val="18"/>
                <w:szCs w:val="18"/>
                <w:lang w:val="en-GB"/>
              </w:rPr>
            </w:pPr>
            <w:r w:rsidRPr="00551266">
              <w:rPr>
                <w:sz w:val="18"/>
                <w:szCs w:val="18"/>
                <w:lang w:val="en-GB"/>
              </w:rPr>
              <w:lastRenderedPageBreak/>
              <w:t>- Natura 2000 (SAC &amp; SPA)</w:t>
            </w:r>
          </w:p>
          <w:p w:rsidR="00E0129C" w:rsidRPr="00551266" w:rsidRDefault="00E0129C" w:rsidP="00820E66">
            <w:pPr>
              <w:rPr>
                <w:sz w:val="18"/>
                <w:szCs w:val="18"/>
                <w:lang w:val="en-GB"/>
              </w:rPr>
            </w:pPr>
            <w:r w:rsidRPr="00551266">
              <w:rPr>
                <w:sz w:val="18"/>
                <w:szCs w:val="18"/>
                <w:lang w:val="en-GB"/>
              </w:rPr>
              <w:t>- Historic MPA (HMPA)</w:t>
            </w:r>
          </w:p>
          <w:p w:rsidR="00E0129C" w:rsidRPr="00551266" w:rsidRDefault="00E0129C" w:rsidP="00820E66">
            <w:pPr>
              <w:rPr>
                <w:sz w:val="18"/>
                <w:szCs w:val="18"/>
                <w:lang w:val="en-GB"/>
              </w:rPr>
            </w:pPr>
            <w:r w:rsidRPr="00551266">
              <w:rPr>
                <w:sz w:val="18"/>
                <w:szCs w:val="18"/>
                <w:lang w:val="en-GB"/>
              </w:rPr>
              <w:t>- Demonstration &amp; Research Marine Protected Areas (D&amp;R MPAs)</w:t>
            </w:r>
          </w:p>
          <w:p w:rsidR="00E0129C" w:rsidRPr="00551266" w:rsidRDefault="00E0129C" w:rsidP="00820E66">
            <w:pPr>
              <w:rPr>
                <w:sz w:val="18"/>
                <w:szCs w:val="18"/>
                <w:lang w:val="en-GB"/>
              </w:rPr>
            </w:pPr>
            <w:r w:rsidRPr="00551266">
              <w:rPr>
                <w:sz w:val="18"/>
                <w:szCs w:val="18"/>
                <w:lang w:val="en-GB"/>
              </w:rPr>
              <w:t>- Sites of Specific Scientific Interest (SSSI)</w:t>
            </w:r>
          </w:p>
          <w:p w:rsidR="00E0129C" w:rsidRPr="00551266" w:rsidRDefault="00E0129C" w:rsidP="00820E66">
            <w:pPr>
              <w:rPr>
                <w:sz w:val="18"/>
                <w:szCs w:val="18"/>
                <w:lang w:val="en-GB"/>
              </w:rPr>
            </w:pPr>
            <w:r w:rsidRPr="00551266">
              <w:rPr>
                <w:sz w:val="18"/>
                <w:szCs w:val="18"/>
                <w:lang w:val="en-GB"/>
              </w:rPr>
              <w:lastRenderedPageBreak/>
              <w:t>- National Nature Reserve (NNR)</w:t>
            </w:r>
          </w:p>
          <w:p w:rsidR="00E0129C" w:rsidRPr="00551266" w:rsidRDefault="00E0129C" w:rsidP="00820E66">
            <w:pPr>
              <w:rPr>
                <w:sz w:val="18"/>
                <w:szCs w:val="18"/>
                <w:lang w:val="en-GB"/>
              </w:rPr>
            </w:pPr>
            <w:r w:rsidRPr="00551266">
              <w:rPr>
                <w:sz w:val="18"/>
                <w:szCs w:val="18"/>
                <w:lang w:val="en-GB"/>
              </w:rPr>
              <w:t>- Nature conservation MPA (NCMPA)</w:t>
            </w:r>
          </w:p>
          <w:p w:rsidR="00E0129C" w:rsidRPr="00551266" w:rsidRDefault="00E0129C" w:rsidP="00820E66">
            <w:pPr>
              <w:rPr>
                <w:sz w:val="18"/>
                <w:szCs w:val="18"/>
                <w:lang w:val="en-GB"/>
              </w:rPr>
            </w:pPr>
            <w:r w:rsidRPr="00551266">
              <w:rPr>
                <w:sz w:val="18"/>
                <w:szCs w:val="18"/>
                <w:lang w:val="en-GB"/>
              </w:rPr>
              <w:t>- Ramsar</w:t>
            </w:r>
          </w:p>
        </w:tc>
        <w:tc>
          <w:tcPr>
            <w:tcW w:w="1985" w:type="dxa"/>
          </w:tcPr>
          <w:p w:rsidR="00E0129C" w:rsidRPr="00551266" w:rsidRDefault="00E0129C" w:rsidP="00820E66">
            <w:pPr>
              <w:rPr>
                <w:rFonts w:cs="ArialMT"/>
                <w:sz w:val="18"/>
                <w:szCs w:val="18"/>
                <w:lang w:eastAsia="de-DE"/>
              </w:rPr>
            </w:pPr>
            <w:r w:rsidRPr="00551266">
              <w:rPr>
                <w:sz w:val="18"/>
                <w:szCs w:val="18"/>
                <w:lang w:val="en-GB"/>
              </w:rPr>
              <w:lastRenderedPageBreak/>
              <w:t xml:space="preserve">- </w:t>
            </w:r>
            <w:r w:rsidRPr="00551266">
              <w:rPr>
                <w:rFonts w:cs="ArialMT"/>
                <w:sz w:val="18"/>
                <w:szCs w:val="18"/>
                <w:lang w:eastAsia="de-DE"/>
              </w:rPr>
              <w:t>Natura 2000 (SAC &amp; SPA)</w:t>
            </w:r>
          </w:p>
          <w:p w:rsidR="00E0129C" w:rsidRPr="00551266" w:rsidRDefault="00E0129C" w:rsidP="00820E66">
            <w:pPr>
              <w:rPr>
                <w:rFonts w:cs="ArialMT"/>
                <w:sz w:val="18"/>
                <w:szCs w:val="18"/>
                <w:lang w:eastAsia="de-DE"/>
              </w:rPr>
            </w:pPr>
            <w:r w:rsidRPr="00551266">
              <w:rPr>
                <w:rFonts w:cs="SymbolMT"/>
                <w:sz w:val="18"/>
                <w:szCs w:val="18"/>
                <w:lang w:eastAsia="de-DE"/>
              </w:rPr>
              <w:t xml:space="preserve">- </w:t>
            </w:r>
            <w:r w:rsidRPr="00551266">
              <w:rPr>
                <w:rFonts w:cs="ArialMT"/>
                <w:sz w:val="18"/>
                <w:szCs w:val="18"/>
                <w:lang w:eastAsia="de-DE"/>
              </w:rPr>
              <w:t>Nature reserve</w:t>
            </w:r>
          </w:p>
          <w:p w:rsidR="00E0129C" w:rsidRPr="00551266" w:rsidRDefault="00E0129C" w:rsidP="00820E66">
            <w:pPr>
              <w:rPr>
                <w:sz w:val="18"/>
                <w:szCs w:val="18"/>
                <w:lang w:val="en-GB"/>
              </w:rPr>
            </w:pPr>
            <w:r w:rsidRPr="00551266">
              <w:rPr>
                <w:rFonts w:cs="SymbolMT"/>
                <w:sz w:val="18"/>
                <w:szCs w:val="18"/>
                <w:lang w:eastAsia="de-DE"/>
              </w:rPr>
              <w:t xml:space="preserve">- </w:t>
            </w:r>
            <w:r w:rsidRPr="00551266">
              <w:rPr>
                <w:rFonts w:cs="ArialMT"/>
                <w:sz w:val="18"/>
                <w:szCs w:val="18"/>
                <w:lang w:eastAsia="de-DE"/>
              </w:rPr>
              <w:t>National park</w:t>
            </w:r>
          </w:p>
        </w:tc>
      </w:tr>
      <w:tr w:rsidR="00E0129C" w:rsidRPr="00551266" w:rsidTr="00E0129C">
        <w:tc>
          <w:tcPr>
            <w:tcW w:w="2093" w:type="dxa"/>
            <w:shd w:val="clear" w:color="auto" w:fill="D6E3BC" w:themeFill="accent3" w:themeFillTint="66"/>
          </w:tcPr>
          <w:p w:rsidR="00E0129C" w:rsidRPr="00551266" w:rsidRDefault="00E0129C" w:rsidP="00820E66">
            <w:pPr>
              <w:rPr>
                <w:sz w:val="18"/>
                <w:szCs w:val="18"/>
                <w:lang w:val="en-GB"/>
              </w:rPr>
            </w:pPr>
            <w:r w:rsidRPr="00551266">
              <w:rPr>
                <w:sz w:val="18"/>
                <w:szCs w:val="18"/>
                <w:lang w:val="en-GB"/>
              </w:rPr>
              <w:t>Consideration of any connectivity between MPAs and other ecologically valuable areas</w:t>
            </w:r>
          </w:p>
        </w:tc>
        <w:tc>
          <w:tcPr>
            <w:tcW w:w="1701" w:type="dxa"/>
          </w:tcPr>
          <w:p w:rsidR="00E0129C" w:rsidRPr="00551266" w:rsidRDefault="00E0129C" w:rsidP="00820E66">
            <w:pPr>
              <w:rPr>
                <w:sz w:val="18"/>
                <w:szCs w:val="18"/>
                <w:lang w:val="en-GB"/>
              </w:rPr>
            </w:pPr>
          </w:p>
        </w:tc>
        <w:tc>
          <w:tcPr>
            <w:tcW w:w="1276" w:type="dxa"/>
          </w:tcPr>
          <w:p w:rsidR="00E0129C" w:rsidRPr="00551266" w:rsidRDefault="00E0129C" w:rsidP="00820E66">
            <w:pPr>
              <w:rPr>
                <w:sz w:val="18"/>
                <w:szCs w:val="18"/>
                <w:lang w:val="en-GB"/>
              </w:rPr>
            </w:pPr>
          </w:p>
        </w:tc>
        <w:tc>
          <w:tcPr>
            <w:tcW w:w="2835" w:type="dxa"/>
          </w:tcPr>
          <w:p w:rsidR="00E0129C" w:rsidRPr="00551266" w:rsidRDefault="00E0129C" w:rsidP="00820E66">
            <w:pPr>
              <w:rPr>
                <w:sz w:val="18"/>
                <w:szCs w:val="18"/>
                <w:lang w:val="en-GB"/>
              </w:rPr>
            </w:pPr>
            <w:r w:rsidRPr="00551266">
              <w:rPr>
                <w:sz w:val="18"/>
                <w:szCs w:val="18"/>
                <w:lang w:val="en-GB"/>
              </w:rPr>
              <w:t xml:space="preserve">Connectivity </w:t>
            </w:r>
            <w:r>
              <w:rPr>
                <w:sz w:val="18"/>
                <w:szCs w:val="18"/>
                <w:lang w:val="en-GB"/>
              </w:rPr>
              <w:t xml:space="preserve">between MPAs </w:t>
            </w:r>
            <w:r w:rsidRPr="00551266">
              <w:rPr>
                <w:sz w:val="18"/>
                <w:szCs w:val="18"/>
                <w:lang w:val="en-GB"/>
              </w:rPr>
              <w:t xml:space="preserve">was not considered in the </w:t>
            </w:r>
            <w:r>
              <w:rPr>
                <w:sz w:val="18"/>
                <w:szCs w:val="18"/>
                <w:lang w:val="en-GB"/>
              </w:rPr>
              <w:t>first</w:t>
            </w:r>
            <w:r w:rsidRPr="00551266">
              <w:rPr>
                <w:sz w:val="18"/>
                <w:szCs w:val="18"/>
                <w:lang w:val="en-GB"/>
              </w:rPr>
              <w:t xml:space="preserve"> plan</w:t>
            </w:r>
            <w:r>
              <w:rPr>
                <w:sz w:val="18"/>
                <w:szCs w:val="18"/>
                <w:lang w:val="en-GB"/>
              </w:rPr>
              <w:t>.</w:t>
            </w:r>
          </w:p>
        </w:tc>
        <w:tc>
          <w:tcPr>
            <w:tcW w:w="1701" w:type="dxa"/>
          </w:tcPr>
          <w:p w:rsidR="00E0129C" w:rsidRPr="00551266" w:rsidRDefault="00E0129C" w:rsidP="00820E66">
            <w:pPr>
              <w:rPr>
                <w:sz w:val="18"/>
                <w:szCs w:val="18"/>
                <w:lang w:val="en-GB"/>
              </w:rPr>
            </w:pPr>
            <w:r w:rsidRPr="00551266">
              <w:rPr>
                <w:sz w:val="18"/>
                <w:szCs w:val="18"/>
                <w:lang w:val="en-GB"/>
              </w:rPr>
              <w:t xml:space="preserve">These have not yet been considered as such but because of the MSFD requirement </w:t>
            </w:r>
            <w:r>
              <w:rPr>
                <w:sz w:val="18"/>
                <w:szCs w:val="18"/>
                <w:lang w:val="en-GB"/>
              </w:rPr>
              <w:t xml:space="preserve">to protect the sea floor, some </w:t>
            </w:r>
            <w:r w:rsidRPr="00551266">
              <w:rPr>
                <w:sz w:val="18"/>
                <w:szCs w:val="18"/>
                <w:lang w:val="en-GB"/>
              </w:rPr>
              <w:t>areas outside N2000 are going to be restricted for bottom trawling.</w:t>
            </w:r>
          </w:p>
        </w:tc>
        <w:tc>
          <w:tcPr>
            <w:tcW w:w="2268" w:type="dxa"/>
          </w:tcPr>
          <w:p w:rsidR="00E0129C" w:rsidRPr="00551266" w:rsidRDefault="00E0129C" w:rsidP="00820E66">
            <w:pPr>
              <w:rPr>
                <w:sz w:val="18"/>
                <w:szCs w:val="18"/>
                <w:lang w:val="en-GB"/>
              </w:rPr>
            </w:pPr>
            <w:r w:rsidRPr="00551266">
              <w:rPr>
                <w:sz w:val="18"/>
                <w:szCs w:val="18"/>
                <w:lang w:val="en-GB"/>
              </w:rPr>
              <w:t>Connectivity was not considered in the last plan, but will be in the future</w:t>
            </w:r>
          </w:p>
        </w:tc>
        <w:tc>
          <w:tcPr>
            <w:tcW w:w="1984" w:type="dxa"/>
          </w:tcPr>
          <w:p w:rsidR="00E0129C" w:rsidRPr="00551266" w:rsidRDefault="00E0129C" w:rsidP="00820E66">
            <w:pPr>
              <w:rPr>
                <w:sz w:val="18"/>
                <w:szCs w:val="18"/>
                <w:lang w:val="en-GB"/>
              </w:rPr>
            </w:pPr>
            <w:r w:rsidRPr="00551266">
              <w:rPr>
                <w:sz w:val="18"/>
                <w:szCs w:val="18"/>
                <w:lang w:val="en-GB"/>
              </w:rPr>
              <w:t>Connectivity or linkages between MPAs within the network is considered</w:t>
            </w:r>
          </w:p>
        </w:tc>
        <w:tc>
          <w:tcPr>
            <w:tcW w:w="1985" w:type="dxa"/>
          </w:tcPr>
          <w:p w:rsidR="00E0129C" w:rsidRPr="00551266" w:rsidRDefault="00E0129C" w:rsidP="00820E66">
            <w:pPr>
              <w:rPr>
                <w:sz w:val="18"/>
                <w:szCs w:val="18"/>
                <w:lang w:val="en-GB"/>
              </w:rPr>
            </w:pPr>
          </w:p>
        </w:tc>
      </w:tr>
      <w:tr w:rsidR="00E0129C" w:rsidRPr="00551266" w:rsidTr="00E0129C">
        <w:tc>
          <w:tcPr>
            <w:tcW w:w="2093" w:type="dxa"/>
            <w:shd w:val="clear" w:color="auto" w:fill="D6E3BC" w:themeFill="accent3" w:themeFillTint="66"/>
          </w:tcPr>
          <w:p w:rsidR="00E0129C" w:rsidRPr="00551266" w:rsidRDefault="00E0129C" w:rsidP="00820E66">
            <w:pPr>
              <w:rPr>
                <w:sz w:val="18"/>
                <w:szCs w:val="18"/>
                <w:lang w:val="en-GB"/>
              </w:rPr>
            </w:pPr>
            <w:r w:rsidRPr="00551266">
              <w:rPr>
                <w:sz w:val="18"/>
                <w:szCs w:val="18"/>
                <w:lang w:val="en-GB"/>
              </w:rPr>
              <w:t>Restrictions in MPAs and other ecologically valuable areas (no fishing, shipping etc.)</w:t>
            </w:r>
          </w:p>
        </w:tc>
        <w:tc>
          <w:tcPr>
            <w:tcW w:w="1701" w:type="dxa"/>
          </w:tcPr>
          <w:p w:rsidR="00E0129C" w:rsidRPr="00551266" w:rsidRDefault="00E0129C" w:rsidP="00820E66">
            <w:pPr>
              <w:rPr>
                <w:sz w:val="18"/>
                <w:szCs w:val="18"/>
                <w:lang w:val="en-GB"/>
              </w:rPr>
            </w:pPr>
            <w:r w:rsidRPr="00551266">
              <w:rPr>
                <w:sz w:val="18"/>
                <w:szCs w:val="18"/>
                <w:lang w:val="en-GB"/>
              </w:rPr>
              <w:t>No fishing in fishing limitation zones, in other MPAs all impacts regulated</w:t>
            </w:r>
          </w:p>
        </w:tc>
        <w:tc>
          <w:tcPr>
            <w:tcW w:w="1276" w:type="dxa"/>
          </w:tcPr>
          <w:p w:rsidR="00E0129C" w:rsidRPr="00551266" w:rsidRDefault="00E0129C" w:rsidP="00820E66">
            <w:pPr>
              <w:rPr>
                <w:sz w:val="18"/>
                <w:szCs w:val="18"/>
              </w:rPr>
            </w:pPr>
            <w:r w:rsidRPr="00551266">
              <w:rPr>
                <w:sz w:val="18"/>
                <w:szCs w:val="18"/>
                <w:lang w:val="en-GB"/>
              </w:rPr>
              <w:t>Identified pressures in Natura 2000, Any activity unless engaged in before an area became protected in protected nature types</w:t>
            </w:r>
          </w:p>
        </w:tc>
        <w:tc>
          <w:tcPr>
            <w:tcW w:w="2835" w:type="dxa"/>
          </w:tcPr>
          <w:p w:rsidR="00E0129C" w:rsidRPr="006A3972" w:rsidRDefault="00E0129C" w:rsidP="00820E66">
            <w:pPr>
              <w:rPr>
                <w:sz w:val="18"/>
                <w:szCs w:val="18"/>
                <w:lang w:val="en-GB"/>
              </w:rPr>
            </w:pPr>
            <w:r w:rsidRPr="00551266">
              <w:rPr>
                <w:rFonts w:cs="Calibri"/>
                <w:sz w:val="18"/>
                <w:szCs w:val="18"/>
                <w:lang w:eastAsia="de-DE"/>
              </w:rPr>
              <w:t>Anthropogenic impacts such as tourism, camping, but also industrial use in national parks; defined activities in Natura 2000 and nature conservation areas</w:t>
            </w:r>
            <w:r>
              <w:rPr>
                <w:rFonts w:cs="Calibri"/>
                <w:sz w:val="18"/>
                <w:szCs w:val="18"/>
                <w:lang w:eastAsia="de-DE"/>
              </w:rPr>
              <w:t xml:space="preserve">, for example for NSG EEZ: relocation of dredges material, aquaculture, recreational fishing, introduction of non-indigenous species.  </w:t>
            </w:r>
          </w:p>
        </w:tc>
        <w:tc>
          <w:tcPr>
            <w:tcW w:w="1701" w:type="dxa"/>
          </w:tcPr>
          <w:p w:rsidR="00E0129C" w:rsidRPr="00551266" w:rsidRDefault="00E0129C" w:rsidP="00820E66">
            <w:pPr>
              <w:rPr>
                <w:sz w:val="18"/>
                <w:szCs w:val="18"/>
                <w:lang w:val="en-GB"/>
              </w:rPr>
            </w:pPr>
            <w:r w:rsidRPr="00551266">
              <w:rPr>
                <w:sz w:val="18"/>
                <w:szCs w:val="18"/>
                <w:lang w:val="en-GB"/>
              </w:rPr>
              <w:t xml:space="preserve">No bottom trawling in plaice box, direct restriction of certain activities in Natura 2000, depending on area restriction to fisheries. </w:t>
            </w:r>
          </w:p>
          <w:p w:rsidR="00E0129C" w:rsidRPr="00551266" w:rsidRDefault="00E0129C" w:rsidP="00820E66">
            <w:pPr>
              <w:rPr>
                <w:sz w:val="18"/>
                <w:szCs w:val="18"/>
              </w:rPr>
            </w:pPr>
          </w:p>
        </w:tc>
        <w:tc>
          <w:tcPr>
            <w:tcW w:w="2268" w:type="dxa"/>
          </w:tcPr>
          <w:p w:rsidR="00E0129C" w:rsidRPr="00551266" w:rsidRDefault="00E0129C" w:rsidP="00820E66">
            <w:pPr>
              <w:rPr>
                <w:sz w:val="18"/>
                <w:szCs w:val="18"/>
                <w:lang w:val="en-GB"/>
              </w:rPr>
            </w:pPr>
            <w:r w:rsidRPr="00551266">
              <w:rPr>
                <w:sz w:val="18"/>
                <w:szCs w:val="18"/>
              </w:rPr>
              <w:t>Restrictions on a</w:t>
            </w:r>
            <w:proofErr w:type="spellStart"/>
            <w:r w:rsidRPr="00551266">
              <w:rPr>
                <w:sz w:val="18"/>
                <w:szCs w:val="18"/>
                <w:lang w:val="en-GB"/>
              </w:rPr>
              <w:t>ctivities</w:t>
            </w:r>
            <w:proofErr w:type="spellEnd"/>
            <w:r w:rsidRPr="00551266">
              <w:rPr>
                <w:sz w:val="18"/>
                <w:szCs w:val="18"/>
                <w:lang w:val="en-GB"/>
              </w:rPr>
              <w:t xml:space="preserve"> that have an impact on MPA (reduce conservation values, change natural environment). In other valuable areas, there may also be specific restrictions to maintain the ecosystem values. E g no or reduced oil activities, no bottom trawling</w:t>
            </w:r>
          </w:p>
        </w:tc>
        <w:tc>
          <w:tcPr>
            <w:tcW w:w="1984" w:type="dxa"/>
          </w:tcPr>
          <w:p w:rsidR="00E0129C" w:rsidRPr="00551266" w:rsidRDefault="00E0129C" w:rsidP="00820E66">
            <w:pPr>
              <w:rPr>
                <w:sz w:val="18"/>
                <w:szCs w:val="18"/>
                <w:lang w:val="en-GB"/>
              </w:rPr>
            </w:pPr>
            <w:r w:rsidRPr="00551266">
              <w:rPr>
                <w:sz w:val="18"/>
                <w:szCs w:val="18"/>
                <w:lang w:val="en-GB"/>
              </w:rPr>
              <w:t xml:space="preserve">MPAs are managed to conserve or recover the features within MPAs and the principle of sustainable use allows for appropriate activities to continue in the rest of the MPA. However specific activities which pose a significant risk to a protected feature will be managed. </w:t>
            </w:r>
          </w:p>
        </w:tc>
        <w:tc>
          <w:tcPr>
            <w:tcW w:w="1985" w:type="dxa"/>
          </w:tcPr>
          <w:p w:rsidR="00E0129C" w:rsidRPr="00551266" w:rsidRDefault="00E0129C" w:rsidP="00820E66">
            <w:pPr>
              <w:rPr>
                <w:sz w:val="18"/>
                <w:szCs w:val="18"/>
              </w:rPr>
            </w:pPr>
            <w:r w:rsidRPr="00551266">
              <w:rPr>
                <w:rFonts w:cs="Calibri"/>
                <w:sz w:val="18"/>
                <w:szCs w:val="18"/>
                <w:lang w:eastAsia="de-DE"/>
              </w:rPr>
              <w:t>All pressures impacting endpoints in Natura 2000 and national park, defined activities in nature reserve</w:t>
            </w:r>
          </w:p>
        </w:tc>
      </w:tr>
      <w:tr w:rsidR="00E0129C" w:rsidRPr="00551266" w:rsidTr="00E0129C">
        <w:tc>
          <w:tcPr>
            <w:tcW w:w="2093" w:type="dxa"/>
            <w:shd w:val="clear" w:color="auto" w:fill="D6E3BC" w:themeFill="accent3" w:themeFillTint="66"/>
          </w:tcPr>
          <w:p w:rsidR="00E0129C" w:rsidRPr="00551266" w:rsidRDefault="00E0129C" w:rsidP="00820E66">
            <w:pPr>
              <w:rPr>
                <w:sz w:val="18"/>
                <w:szCs w:val="18"/>
                <w:lang w:val="en-GB"/>
              </w:rPr>
            </w:pPr>
            <w:r w:rsidRPr="00551266">
              <w:rPr>
                <w:sz w:val="18"/>
                <w:szCs w:val="18"/>
                <w:lang w:val="en-GB"/>
              </w:rPr>
              <w:lastRenderedPageBreak/>
              <w:t>Do you and how do you apply the EBA in your MSP?</w:t>
            </w:r>
          </w:p>
        </w:tc>
        <w:tc>
          <w:tcPr>
            <w:tcW w:w="1701" w:type="dxa"/>
          </w:tcPr>
          <w:p w:rsidR="00E0129C" w:rsidRPr="00551266" w:rsidRDefault="00E0129C" w:rsidP="00820E66">
            <w:pPr>
              <w:rPr>
                <w:sz w:val="18"/>
                <w:szCs w:val="18"/>
                <w:lang w:val="en-GB"/>
              </w:rPr>
            </w:pPr>
          </w:p>
        </w:tc>
        <w:tc>
          <w:tcPr>
            <w:tcW w:w="1276" w:type="dxa"/>
          </w:tcPr>
          <w:p w:rsidR="00E0129C" w:rsidRPr="00551266" w:rsidRDefault="00E0129C" w:rsidP="00820E66">
            <w:pPr>
              <w:rPr>
                <w:sz w:val="18"/>
                <w:szCs w:val="18"/>
                <w:lang w:val="en-GB"/>
              </w:rPr>
            </w:pPr>
          </w:p>
        </w:tc>
        <w:tc>
          <w:tcPr>
            <w:tcW w:w="2835" w:type="dxa"/>
          </w:tcPr>
          <w:p w:rsidR="00E0129C" w:rsidRDefault="00E0129C" w:rsidP="00820E66">
            <w:pPr>
              <w:rPr>
                <w:sz w:val="18"/>
                <w:szCs w:val="18"/>
                <w:lang w:val="en-GB"/>
              </w:rPr>
            </w:pPr>
            <w:r w:rsidRPr="00551266">
              <w:rPr>
                <w:sz w:val="18"/>
                <w:szCs w:val="18"/>
                <w:lang w:val="en-GB"/>
              </w:rPr>
              <w:t xml:space="preserve">In the current </w:t>
            </w:r>
            <w:r>
              <w:rPr>
                <w:sz w:val="18"/>
                <w:szCs w:val="18"/>
                <w:lang w:val="en-GB"/>
              </w:rPr>
              <w:t>MSP, adopted in 2009,</w:t>
            </w:r>
            <w:r w:rsidRPr="00551266">
              <w:rPr>
                <w:sz w:val="18"/>
                <w:szCs w:val="18"/>
                <w:lang w:val="en-GB"/>
              </w:rPr>
              <w:t xml:space="preserve"> the EBA was </w:t>
            </w:r>
            <w:r>
              <w:rPr>
                <w:sz w:val="18"/>
                <w:szCs w:val="18"/>
                <w:lang w:val="en-GB"/>
              </w:rPr>
              <w:t xml:space="preserve">only considered in terms of food chain interactions. </w:t>
            </w:r>
          </w:p>
          <w:p w:rsidR="00E0129C" w:rsidRDefault="00E0129C" w:rsidP="00820E66">
            <w:pPr>
              <w:rPr>
                <w:sz w:val="18"/>
                <w:szCs w:val="18"/>
                <w:lang w:val="en-GB"/>
              </w:rPr>
            </w:pPr>
          </w:p>
          <w:p w:rsidR="00E0129C" w:rsidRPr="00551266" w:rsidRDefault="00E0129C" w:rsidP="00820E66">
            <w:pPr>
              <w:rPr>
                <w:sz w:val="18"/>
                <w:szCs w:val="18"/>
                <w:lang w:val="en-GB"/>
              </w:rPr>
            </w:pPr>
            <w:r>
              <w:rPr>
                <w:sz w:val="18"/>
                <w:szCs w:val="18"/>
                <w:lang w:val="en-GB"/>
              </w:rPr>
              <w:t xml:space="preserve">For the revision of the </w:t>
            </w:r>
            <w:r w:rsidRPr="00551266">
              <w:rPr>
                <w:sz w:val="18"/>
                <w:szCs w:val="18"/>
                <w:lang w:val="en-GB"/>
              </w:rPr>
              <w:t xml:space="preserve">plan (adoption </w:t>
            </w:r>
            <w:r>
              <w:rPr>
                <w:sz w:val="18"/>
                <w:szCs w:val="18"/>
                <w:lang w:val="en-GB"/>
              </w:rPr>
              <w:t xml:space="preserve">planned </w:t>
            </w:r>
            <w:r w:rsidRPr="00551266">
              <w:rPr>
                <w:sz w:val="18"/>
                <w:szCs w:val="18"/>
                <w:lang w:val="en-GB"/>
              </w:rPr>
              <w:t>in 2021) there is an ongoing discussion within BSH on how to implement the EBA</w:t>
            </w:r>
            <w:r>
              <w:rPr>
                <w:sz w:val="18"/>
                <w:szCs w:val="18"/>
                <w:lang w:val="en-GB"/>
              </w:rPr>
              <w:t xml:space="preserve"> in a more comprehensive way</w:t>
            </w:r>
            <w:r w:rsidRPr="00551266">
              <w:rPr>
                <w:sz w:val="18"/>
                <w:szCs w:val="18"/>
                <w:lang w:val="en-GB"/>
              </w:rPr>
              <w:t xml:space="preserve">. </w:t>
            </w:r>
          </w:p>
        </w:tc>
        <w:tc>
          <w:tcPr>
            <w:tcW w:w="1701" w:type="dxa"/>
          </w:tcPr>
          <w:p w:rsidR="00E0129C" w:rsidRPr="00551266" w:rsidRDefault="00E0129C" w:rsidP="00820E66">
            <w:pPr>
              <w:rPr>
                <w:sz w:val="18"/>
                <w:szCs w:val="18"/>
                <w:lang w:val="en-GB"/>
              </w:rPr>
            </w:pPr>
            <w:r w:rsidRPr="00551266">
              <w:rPr>
                <w:sz w:val="18"/>
                <w:szCs w:val="18"/>
                <w:lang w:val="en-GB"/>
              </w:rPr>
              <w:t>The criteria of the MSFD for Good Environmental Status are considered as a practical appro</w:t>
            </w:r>
            <w:r>
              <w:rPr>
                <w:sz w:val="18"/>
                <w:szCs w:val="18"/>
                <w:lang w:val="en-GB"/>
              </w:rPr>
              <w:t xml:space="preserve">ach to EBA. These criteria are </w:t>
            </w:r>
            <w:r w:rsidRPr="00551266">
              <w:rPr>
                <w:sz w:val="18"/>
                <w:szCs w:val="18"/>
                <w:lang w:val="en-GB"/>
              </w:rPr>
              <w:t>applied for the assessment of the impacts of each initiative and collectively (accumulation) in a Strategic Environmental Assessment.</w:t>
            </w:r>
          </w:p>
          <w:p w:rsidR="00E0129C" w:rsidRPr="00551266" w:rsidRDefault="00E0129C" w:rsidP="00820E66">
            <w:pPr>
              <w:rPr>
                <w:sz w:val="18"/>
                <w:szCs w:val="18"/>
                <w:lang w:val="en-GB"/>
              </w:rPr>
            </w:pPr>
            <w:r w:rsidRPr="00551266">
              <w:rPr>
                <w:rFonts w:cs="RijksoverheidSerif"/>
                <w:color w:val="000000"/>
                <w:sz w:val="18"/>
                <w:szCs w:val="18"/>
              </w:rPr>
              <w:t>The starting points are the ecosystem approach and the precautionary principle.</w:t>
            </w:r>
          </w:p>
        </w:tc>
        <w:tc>
          <w:tcPr>
            <w:tcW w:w="2268" w:type="dxa"/>
          </w:tcPr>
          <w:p w:rsidR="00E0129C" w:rsidRPr="00551266" w:rsidRDefault="00E0129C" w:rsidP="00820E66">
            <w:pPr>
              <w:rPr>
                <w:sz w:val="18"/>
                <w:szCs w:val="18"/>
                <w:lang w:val="en-GB"/>
              </w:rPr>
            </w:pPr>
            <w:r w:rsidRPr="00551266">
              <w:rPr>
                <w:sz w:val="18"/>
                <w:szCs w:val="18"/>
                <w:lang w:val="en-GB"/>
              </w:rPr>
              <w:t xml:space="preserve">EBA </w:t>
            </w:r>
            <w:r w:rsidRPr="00551266">
              <w:rPr>
                <w:rFonts w:cstheme="minorHAnsi"/>
                <w:sz w:val="18"/>
                <w:szCs w:val="18"/>
                <w:lang w:val="en-GB"/>
              </w:rPr>
              <w:t xml:space="preserve">is </w:t>
            </w:r>
            <w:r w:rsidRPr="00551266">
              <w:rPr>
                <w:rFonts w:cstheme="minorHAnsi"/>
                <w:color w:val="222222"/>
                <w:sz w:val="18"/>
                <w:szCs w:val="18"/>
                <w:lang w:val="en"/>
              </w:rPr>
              <w:t>a natural part of the Norwegian marine management. It is the basis for the process and organization of the work with the management plans.</w:t>
            </w:r>
            <w:r w:rsidRPr="00551266">
              <w:rPr>
                <w:sz w:val="18"/>
                <w:szCs w:val="18"/>
                <w:lang w:val="en-GB"/>
              </w:rPr>
              <w:t xml:space="preserve"> </w:t>
            </w:r>
          </w:p>
        </w:tc>
        <w:tc>
          <w:tcPr>
            <w:tcW w:w="1984" w:type="dxa"/>
          </w:tcPr>
          <w:p w:rsidR="00E0129C" w:rsidRPr="00551266" w:rsidRDefault="00E0129C" w:rsidP="00820E66">
            <w:pPr>
              <w:rPr>
                <w:sz w:val="18"/>
                <w:szCs w:val="18"/>
                <w:lang w:val="en-GB"/>
              </w:rPr>
            </w:pPr>
            <w:r w:rsidRPr="00551266">
              <w:rPr>
                <w:sz w:val="18"/>
                <w:szCs w:val="18"/>
                <w:lang w:val="en-GB"/>
              </w:rPr>
              <w:t>Scotland’s National Marine Plan promotes an ecosystem approach but the current state of knowledge about many aspects of the structure and functioning of marine ecosystems limits how this principle can be translated into definitive planning policies. In particular, an EBA is applied to the management of fishing.</w:t>
            </w:r>
          </w:p>
        </w:tc>
        <w:tc>
          <w:tcPr>
            <w:tcW w:w="1985" w:type="dxa"/>
          </w:tcPr>
          <w:p w:rsidR="00E0129C" w:rsidRPr="00551266" w:rsidRDefault="00E0129C" w:rsidP="00820E66">
            <w:pPr>
              <w:rPr>
                <w:sz w:val="18"/>
                <w:szCs w:val="18"/>
                <w:lang w:val="en-GB"/>
              </w:rPr>
            </w:pPr>
          </w:p>
        </w:tc>
      </w:tr>
    </w:tbl>
    <w:p w:rsidR="00E0129C" w:rsidRDefault="00E0129C" w:rsidP="00E0129C">
      <w:pPr>
        <w:tabs>
          <w:tab w:val="left" w:pos="5860"/>
        </w:tabs>
      </w:pPr>
    </w:p>
    <w:p w:rsidR="00E0129C" w:rsidRDefault="00E0129C" w:rsidP="00E0129C">
      <w:pPr>
        <w:tabs>
          <w:tab w:val="left" w:pos="5860"/>
        </w:tabs>
      </w:pPr>
    </w:p>
    <w:p w:rsidR="00E0129C" w:rsidRDefault="00E0129C" w:rsidP="00E0129C">
      <w:pPr>
        <w:tabs>
          <w:tab w:val="left" w:pos="5860"/>
        </w:tabs>
      </w:pPr>
    </w:p>
    <w:p w:rsidR="00E0129C" w:rsidRDefault="00E0129C" w:rsidP="00E0129C">
      <w:pPr>
        <w:tabs>
          <w:tab w:val="left" w:pos="5860"/>
        </w:tabs>
      </w:pPr>
    </w:p>
    <w:p w:rsidR="00E0129C" w:rsidRDefault="00E0129C" w:rsidP="00E0129C">
      <w:pPr>
        <w:tabs>
          <w:tab w:val="left" w:pos="5860"/>
        </w:tabs>
      </w:pPr>
    </w:p>
    <w:p w:rsidR="00E0129C" w:rsidRDefault="00E0129C" w:rsidP="00E0129C">
      <w:pPr>
        <w:tabs>
          <w:tab w:val="left" w:pos="5860"/>
        </w:tabs>
      </w:pPr>
    </w:p>
    <w:tbl>
      <w:tblPr>
        <w:tblStyle w:val="Tabellenraster"/>
        <w:tblW w:w="0" w:type="auto"/>
        <w:tblLook w:val="04A0" w:firstRow="1" w:lastRow="0" w:firstColumn="1" w:lastColumn="0" w:noHBand="0" w:noVBand="1"/>
      </w:tblPr>
      <w:tblGrid>
        <w:gridCol w:w="4413"/>
        <w:gridCol w:w="4473"/>
        <w:gridCol w:w="4399"/>
      </w:tblGrid>
      <w:tr w:rsidR="00E0129C" w:rsidTr="00820E66">
        <w:tc>
          <w:tcPr>
            <w:tcW w:w="5281" w:type="dxa"/>
          </w:tcPr>
          <w:p w:rsidR="00E0129C" w:rsidRDefault="00E0129C" w:rsidP="00820E66">
            <w:pPr>
              <w:rPr>
                <w:sz w:val="18"/>
                <w:szCs w:val="18"/>
              </w:rPr>
            </w:pPr>
            <w:r>
              <w:rPr>
                <w:sz w:val="18"/>
                <w:szCs w:val="18"/>
              </w:rPr>
              <w:lastRenderedPageBreak/>
              <w:t>Similarities</w:t>
            </w:r>
          </w:p>
        </w:tc>
        <w:tc>
          <w:tcPr>
            <w:tcW w:w="5281" w:type="dxa"/>
          </w:tcPr>
          <w:p w:rsidR="00E0129C" w:rsidRDefault="00E0129C" w:rsidP="00820E66">
            <w:pPr>
              <w:rPr>
                <w:sz w:val="18"/>
                <w:szCs w:val="18"/>
              </w:rPr>
            </w:pPr>
            <w:r>
              <w:rPr>
                <w:sz w:val="18"/>
                <w:szCs w:val="18"/>
              </w:rPr>
              <w:t>Differences</w:t>
            </w:r>
          </w:p>
        </w:tc>
        <w:tc>
          <w:tcPr>
            <w:tcW w:w="5282" w:type="dxa"/>
          </w:tcPr>
          <w:p w:rsidR="00E0129C" w:rsidRPr="00A6026B" w:rsidRDefault="00E0129C" w:rsidP="00820E66">
            <w:pPr>
              <w:rPr>
                <w:sz w:val="18"/>
                <w:szCs w:val="18"/>
              </w:rPr>
            </w:pPr>
            <w:r w:rsidRPr="00A6026B">
              <w:rPr>
                <w:sz w:val="18"/>
                <w:szCs w:val="18"/>
              </w:rPr>
              <w:t>Actions</w:t>
            </w:r>
          </w:p>
        </w:tc>
      </w:tr>
      <w:tr w:rsidR="00E0129C" w:rsidTr="00820E66">
        <w:tc>
          <w:tcPr>
            <w:tcW w:w="5281" w:type="dxa"/>
          </w:tcPr>
          <w:p w:rsidR="00E0129C" w:rsidRPr="00382DA1" w:rsidRDefault="00E0129C" w:rsidP="00E0129C">
            <w:pPr>
              <w:pStyle w:val="Listenabsatz"/>
              <w:numPr>
                <w:ilvl w:val="0"/>
                <w:numId w:val="6"/>
              </w:numPr>
              <w:autoSpaceDE/>
              <w:autoSpaceDN/>
              <w:adjustRightInd/>
              <w:spacing w:before="0"/>
              <w:rPr>
                <w:sz w:val="18"/>
                <w:szCs w:val="18"/>
              </w:rPr>
            </w:pPr>
            <w:r w:rsidRPr="00382DA1">
              <w:rPr>
                <w:sz w:val="18"/>
                <w:szCs w:val="18"/>
              </w:rPr>
              <w:t>MPAs are designated by environmental authorities (not MSP)</w:t>
            </w:r>
          </w:p>
          <w:p w:rsidR="00E0129C" w:rsidRPr="00382DA1" w:rsidRDefault="00E0129C" w:rsidP="00E0129C">
            <w:pPr>
              <w:pStyle w:val="Listenabsatz"/>
              <w:numPr>
                <w:ilvl w:val="0"/>
                <w:numId w:val="6"/>
              </w:numPr>
              <w:autoSpaceDE/>
              <w:autoSpaceDN/>
              <w:adjustRightInd/>
              <w:spacing w:before="0"/>
              <w:rPr>
                <w:sz w:val="18"/>
                <w:szCs w:val="18"/>
              </w:rPr>
            </w:pPr>
            <w:r w:rsidRPr="00382DA1">
              <w:rPr>
                <w:sz w:val="18"/>
                <w:szCs w:val="18"/>
              </w:rPr>
              <w:t>There is a communication between MPA planners and MSP planners</w:t>
            </w:r>
          </w:p>
          <w:p w:rsidR="00E0129C" w:rsidRPr="00382DA1" w:rsidRDefault="00E0129C" w:rsidP="00E0129C">
            <w:pPr>
              <w:pStyle w:val="Listenabsatz"/>
              <w:numPr>
                <w:ilvl w:val="0"/>
                <w:numId w:val="6"/>
              </w:numPr>
              <w:autoSpaceDE/>
              <w:autoSpaceDN/>
              <w:adjustRightInd/>
              <w:spacing w:before="0"/>
              <w:rPr>
                <w:sz w:val="18"/>
                <w:szCs w:val="18"/>
              </w:rPr>
            </w:pPr>
            <w:r w:rsidRPr="00382DA1">
              <w:rPr>
                <w:sz w:val="18"/>
                <w:szCs w:val="18"/>
              </w:rPr>
              <w:t>Processes run more or less parallel.</w:t>
            </w:r>
          </w:p>
        </w:tc>
        <w:tc>
          <w:tcPr>
            <w:tcW w:w="5281" w:type="dxa"/>
          </w:tcPr>
          <w:p w:rsidR="00E0129C" w:rsidRDefault="00E0129C" w:rsidP="00E0129C">
            <w:pPr>
              <w:pStyle w:val="Listenabsatz"/>
              <w:numPr>
                <w:ilvl w:val="0"/>
                <w:numId w:val="7"/>
              </w:numPr>
              <w:autoSpaceDE/>
              <w:autoSpaceDN/>
              <w:adjustRightInd/>
              <w:spacing w:before="0"/>
              <w:rPr>
                <w:sz w:val="18"/>
                <w:szCs w:val="18"/>
              </w:rPr>
            </w:pPr>
            <w:r w:rsidRPr="00382DA1">
              <w:rPr>
                <w:sz w:val="18"/>
                <w:szCs w:val="18"/>
              </w:rPr>
              <w:t>In NOR the MSP authority is also the environmental planning authority (same institute, different department).</w:t>
            </w:r>
          </w:p>
          <w:p w:rsidR="00E0129C" w:rsidRDefault="00E0129C" w:rsidP="00E0129C">
            <w:pPr>
              <w:pStyle w:val="Listenabsatz"/>
              <w:numPr>
                <w:ilvl w:val="0"/>
                <w:numId w:val="7"/>
              </w:numPr>
              <w:autoSpaceDE/>
              <w:autoSpaceDN/>
              <w:adjustRightInd/>
              <w:spacing w:before="0"/>
              <w:rPr>
                <w:sz w:val="18"/>
                <w:szCs w:val="18"/>
              </w:rPr>
            </w:pPr>
            <w:r w:rsidRPr="00382DA1">
              <w:rPr>
                <w:sz w:val="18"/>
                <w:szCs w:val="18"/>
              </w:rPr>
              <w:t>In SWE the MPAs are mostly designated by municipal governments.</w:t>
            </w:r>
          </w:p>
          <w:p w:rsidR="00E0129C" w:rsidRDefault="00E0129C" w:rsidP="00E0129C">
            <w:pPr>
              <w:pStyle w:val="Listenabsatz"/>
              <w:numPr>
                <w:ilvl w:val="0"/>
                <w:numId w:val="7"/>
              </w:numPr>
              <w:autoSpaceDE/>
              <w:autoSpaceDN/>
              <w:adjustRightInd/>
              <w:spacing w:before="0"/>
              <w:rPr>
                <w:sz w:val="18"/>
                <w:szCs w:val="18"/>
              </w:rPr>
            </w:pPr>
            <w:r w:rsidRPr="00382DA1">
              <w:rPr>
                <w:sz w:val="18"/>
                <w:szCs w:val="18"/>
              </w:rPr>
              <w:t>NOR has PVVAs (not legally binding, but recom</w:t>
            </w:r>
            <w:r>
              <w:rPr>
                <w:sz w:val="18"/>
                <w:szCs w:val="18"/>
              </w:rPr>
              <w:t>mendation</w:t>
            </w:r>
            <w:r w:rsidRPr="00382DA1">
              <w:rPr>
                <w:sz w:val="18"/>
                <w:szCs w:val="18"/>
              </w:rPr>
              <w:t>), and MPAs (legally binding, approved by king)</w:t>
            </w:r>
          </w:p>
          <w:p w:rsidR="00E0129C" w:rsidRDefault="00E0129C" w:rsidP="00E0129C">
            <w:pPr>
              <w:pStyle w:val="Listenabsatz"/>
              <w:numPr>
                <w:ilvl w:val="0"/>
                <w:numId w:val="7"/>
              </w:numPr>
              <w:autoSpaceDE/>
              <w:autoSpaceDN/>
              <w:adjustRightInd/>
              <w:spacing w:before="0"/>
              <w:rPr>
                <w:sz w:val="18"/>
                <w:szCs w:val="18"/>
              </w:rPr>
            </w:pPr>
            <w:r w:rsidRPr="00382DA1">
              <w:rPr>
                <w:sz w:val="18"/>
                <w:szCs w:val="18"/>
              </w:rPr>
              <w:t>In some countries</w:t>
            </w:r>
            <w:r>
              <w:rPr>
                <w:sz w:val="18"/>
                <w:szCs w:val="18"/>
              </w:rPr>
              <w:t xml:space="preserve"> the communication between environmental</w:t>
            </w:r>
            <w:r w:rsidRPr="00382DA1">
              <w:rPr>
                <w:sz w:val="18"/>
                <w:szCs w:val="18"/>
              </w:rPr>
              <w:t xml:space="preserve"> Planners and MSP planners is easy, in others a bit more tensed.</w:t>
            </w:r>
          </w:p>
          <w:p w:rsidR="00E0129C" w:rsidRDefault="00E0129C" w:rsidP="00E0129C">
            <w:pPr>
              <w:pStyle w:val="Listenabsatz"/>
              <w:numPr>
                <w:ilvl w:val="0"/>
                <w:numId w:val="7"/>
              </w:numPr>
              <w:autoSpaceDE/>
              <w:autoSpaceDN/>
              <w:adjustRightInd/>
              <w:spacing w:before="0"/>
              <w:rPr>
                <w:sz w:val="18"/>
                <w:szCs w:val="18"/>
              </w:rPr>
            </w:pPr>
            <w:r w:rsidRPr="00382DA1">
              <w:rPr>
                <w:sz w:val="18"/>
                <w:szCs w:val="18"/>
              </w:rPr>
              <w:t>Fishing limitations zones are in NL.</w:t>
            </w:r>
          </w:p>
          <w:p w:rsidR="00E0129C" w:rsidRDefault="00E0129C" w:rsidP="00E0129C">
            <w:pPr>
              <w:pStyle w:val="Listenabsatz"/>
              <w:numPr>
                <w:ilvl w:val="0"/>
                <w:numId w:val="7"/>
              </w:numPr>
              <w:autoSpaceDE/>
              <w:autoSpaceDN/>
              <w:adjustRightInd/>
              <w:spacing w:before="0"/>
              <w:rPr>
                <w:sz w:val="18"/>
                <w:szCs w:val="18"/>
              </w:rPr>
            </w:pPr>
            <w:r w:rsidRPr="00382DA1">
              <w:rPr>
                <w:sz w:val="18"/>
                <w:szCs w:val="18"/>
              </w:rPr>
              <w:t>Fishing in OWF allowed in UK and DK (partly in NL)</w:t>
            </w:r>
          </w:p>
          <w:p w:rsidR="00E0129C" w:rsidRDefault="00E0129C" w:rsidP="00E0129C">
            <w:pPr>
              <w:pStyle w:val="Listenabsatz"/>
              <w:numPr>
                <w:ilvl w:val="0"/>
                <w:numId w:val="7"/>
              </w:numPr>
              <w:autoSpaceDE/>
              <w:autoSpaceDN/>
              <w:adjustRightInd/>
              <w:spacing w:before="0"/>
              <w:rPr>
                <w:sz w:val="18"/>
                <w:szCs w:val="18"/>
              </w:rPr>
            </w:pPr>
            <w:r w:rsidRPr="00382DA1">
              <w:rPr>
                <w:sz w:val="18"/>
                <w:szCs w:val="18"/>
              </w:rPr>
              <w:t>SCOT has demonstration (art. Reefs) and research MPAs.</w:t>
            </w:r>
          </w:p>
          <w:p w:rsidR="00E0129C" w:rsidRDefault="00E0129C" w:rsidP="00E0129C">
            <w:pPr>
              <w:pStyle w:val="Listenabsatz"/>
              <w:numPr>
                <w:ilvl w:val="0"/>
                <w:numId w:val="7"/>
              </w:numPr>
              <w:autoSpaceDE/>
              <w:autoSpaceDN/>
              <w:adjustRightInd/>
              <w:spacing w:before="0"/>
              <w:rPr>
                <w:sz w:val="18"/>
                <w:szCs w:val="18"/>
              </w:rPr>
            </w:pPr>
            <w:r w:rsidRPr="00382DA1">
              <w:rPr>
                <w:sz w:val="18"/>
                <w:szCs w:val="18"/>
              </w:rPr>
              <w:t>Connectivity key in SCOT planning process, in SWE fostered in discussion.</w:t>
            </w:r>
          </w:p>
          <w:p w:rsidR="00E0129C" w:rsidRPr="00382DA1" w:rsidRDefault="00E0129C" w:rsidP="00E0129C">
            <w:pPr>
              <w:pStyle w:val="Listenabsatz"/>
              <w:numPr>
                <w:ilvl w:val="0"/>
                <w:numId w:val="7"/>
              </w:numPr>
              <w:autoSpaceDE/>
              <w:autoSpaceDN/>
              <w:adjustRightInd/>
              <w:spacing w:before="0"/>
              <w:rPr>
                <w:sz w:val="18"/>
                <w:szCs w:val="18"/>
              </w:rPr>
            </w:pPr>
            <w:r w:rsidRPr="00382DA1">
              <w:rPr>
                <w:sz w:val="18"/>
                <w:szCs w:val="18"/>
              </w:rPr>
              <w:t xml:space="preserve">MPAs in SWE are in coastal regions, in GER in </w:t>
            </w:r>
            <w:r>
              <w:rPr>
                <w:sz w:val="18"/>
                <w:szCs w:val="18"/>
              </w:rPr>
              <w:t xml:space="preserve">TS and </w:t>
            </w:r>
            <w:r w:rsidRPr="00382DA1">
              <w:rPr>
                <w:sz w:val="18"/>
                <w:szCs w:val="18"/>
              </w:rPr>
              <w:t>EEZ.</w:t>
            </w:r>
          </w:p>
        </w:tc>
        <w:tc>
          <w:tcPr>
            <w:tcW w:w="5282" w:type="dxa"/>
          </w:tcPr>
          <w:p w:rsidR="00E0129C" w:rsidRDefault="00E0129C" w:rsidP="00E0129C">
            <w:pPr>
              <w:pStyle w:val="Listenabsatz"/>
              <w:numPr>
                <w:ilvl w:val="0"/>
                <w:numId w:val="7"/>
              </w:numPr>
              <w:autoSpaceDE/>
              <w:autoSpaceDN/>
              <w:adjustRightInd/>
              <w:spacing w:before="0"/>
              <w:rPr>
                <w:sz w:val="18"/>
                <w:szCs w:val="18"/>
              </w:rPr>
            </w:pPr>
            <w:r w:rsidRPr="00A6026B">
              <w:rPr>
                <w:sz w:val="18"/>
                <w:szCs w:val="18"/>
              </w:rPr>
              <w:t>Define the meaning of fishing limitation zones in environmental report.</w:t>
            </w:r>
          </w:p>
          <w:p w:rsidR="00E0129C" w:rsidRPr="00A6026B" w:rsidRDefault="00E0129C" w:rsidP="00E0129C">
            <w:pPr>
              <w:pStyle w:val="Listenabsatz"/>
              <w:numPr>
                <w:ilvl w:val="0"/>
                <w:numId w:val="7"/>
              </w:numPr>
              <w:autoSpaceDE/>
              <w:autoSpaceDN/>
              <w:adjustRightInd/>
              <w:spacing w:before="0"/>
              <w:rPr>
                <w:sz w:val="18"/>
                <w:szCs w:val="18"/>
              </w:rPr>
            </w:pPr>
            <w:r w:rsidRPr="00A6026B">
              <w:rPr>
                <w:sz w:val="18"/>
                <w:szCs w:val="18"/>
              </w:rPr>
              <w:t>Better understanding of different demonstration and research MPAs.</w:t>
            </w:r>
          </w:p>
          <w:p w:rsidR="00E0129C" w:rsidRPr="00A6026B" w:rsidRDefault="00E0129C" w:rsidP="00E0129C">
            <w:pPr>
              <w:pStyle w:val="Listenabsatz"/>
              <w:numPr>
                <w:ilvl w:val="0"/>
                <w:numId w:val="8"/>
              </w:numPr>
              <w:autoSpaceDE/>
              <w:autoSpaceDN/>
              <w:adjustRightInd/>
              <w:spacing w:before="0"/>
              <w:rPr>
                <w:sz w:val="18"/>
                <w:szCs w:val="18"/>
              </w:rPr>
            </w:pPr>
            <w:r w:rsidRPr="00A6026B">
              <w:rPr>
                <w:sz w:val="18"/>
                <w:szCs w:val="18"/>
              </w:rPr>
              <w:t>How is connectivity included in the planning process (from a legislative point of view, as well in practice)</w:t>
            </w:r>
            <w:r>
              <w:rPr>
                <w:sz w:val="18"/>
                <w:szCs w:val="18"/>
              </w:rPr>
              <w:t>?</w:t>
            </w:r>
          </w:p>
        </w:tc>
      </w:tr>
    </w:tbl>
    <w:p w:rsidR="00E0129C" w:rsidRPr="00E0129C" w:rsidRDefault="00E0129C" w:rsidP="00E0129C">
      <w:pPr>
        <w:tabs>
          <w:tab w:val="left" w:pos="5860"/>
        </w:tabs>
        <w:sectPr w:rsidR="00E0129C" w:rsidRPr="00E0129C" w:rsidSect="00D7163A">
          <w:headerReference w:type="default" r:id="rId8"/>
          <w:footerReference w:type="default" r:id="rId9"/>
          <w:pgSz w:w="16839" w:h="11907" w:orient="landscape" w:code="9"/>
          <w:pgMar w:top="1418" w:right="1701" w:bottom="992" w:left="1843" w:header="571" w:footer="1800" w:gutter="0"/>
          <w:cols w:space="720"/>
          <w:docGrid w:linePitch="360"/>
        </w:sectPr>
      </w:pPr>
    </w:p>
    <w:p w:rsidR="00446ABB" w:rsidRPr="00446ABB" w:rsidRDefault="00446ABB" w:rsidP="00446ABB"/>
    <w:sectPr w:rsidR="00446ABB" w:rsidRPr="00446ABB" w:rsidSect="00471650">
      <w:headerReference w:type="default" r:id="rId10"/>
      <w:footerReference w:type="default" r:id="rId11"/>
      <w:pgSz w:w="11907" w:h="16839" w:code="9"/>
      <w:pgMar w:top="1701" w:right="992" w:bottom="1843" w:left="1418" w:header="57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117" w:rsidRDefault="006A6117" w:rsidP="00BC146D">
      <w:r>
        <w:separator/>
      </w:r>
    </w:p>
  </w:endnote>
  <w:endnote w:type="continuationSeparator" w:id="0">
    <w:p w:rsidR="006A6117" w:rsidRDefault="006A6117" w:rsidP="00BC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eoSansLight">
    <w:altName w:val="Calibri"/>
    <w:panose1 w:val="020B0604020202020204"/>
    <w:charset w:val="00"/>
    <w:family w:val="auto"/>
    <w:pitch w:val="variable"/>
    <w:sig w:usb0="00000003" w:usb1="00000000" w:usb2="00000000" w:usb3="00000000" w:csb0="00000001" w:csb1="00000000"/>
  </w:font>
  <w:font w:name="Neo Sans Bold">
    <w:altName w:val="Calibri"/>
    <w:panose1 w:val="020B0604020202020204"/>
    <w:charset w:val="00"/>
    <w:family w:val="swiss"/>
    <w:notTrueType/>
    <w:pitch w:val="default"/>
    <w:sig w:usb0="00000003" w:usb1="00000000" w:usb2="00000000" w:usb3="00000000" w:csb0="00000001" w:csb1="00000000"/>
  </w:font>
  <w:font w:name="NeoSans Bold">
    <w:altName w:val="Calibri"/>
    <w:panose1 w:val="020B0604020202020204"/>
    <w:charset w:val="00"/>
    <w:family w:val="auto"/>
    <w:pitch w:val="variable"/>
    <w:sig w:usb0="A00000AF" w:usb1="4000204A" w:usb2="00000000" w:usb3="00000000" w:csb0="00000191" w:csb1="00000000"/>
  </w:font>
  <w:font w:name="Tahoma">
    <w:panose1 w:val="020B0604030504040204"/>
    <w:charset w:val="00"/>
    <w:family w:val="swiss"/>
    <w:pitch w:val="variable"/>
    <w:sig w:usb0="E1002EFF" w:usb1="C000605B" w:usb2="00000029" w:usb3="00000000" w:csb0="000101FF" w:csb1="00000000"/>
  </w:font>
  <w:font w:name="NeoSans Medium">
    <w:altName w:val="Calibri"/>
    <w:panose1 w:val="020B0604020202020204"/>
    <w:charset w:val="00"/>
    <w:family w:val="auto"/>
    <w:pitch w:val="variable"/>
    <w:sig w:usb0="A00000AF" w:usb1="4000204A" w:usb2="00000000" w:usb3="00000000" w:csb0="00000111" w:csb1="00000000"/>
  </w:font>
  <w:font w:name="Cambria">
    <w:panose1 w:val="02040503050406030204"/>
    <w:charset w:val="00"/>
    <w:family w:val="roman"/>
    <w:pitch w:val="variable"/>
    <w:sig w:usb0="A00002EF" w:usb1="4000004B" w:usb2="00000000" w:usb3="00000000" w:csb0="0000009F" w:csb1="00000000"/>
  </w:font>
  <w:font w:name="RijksoverheidSansText">
    <w:altName w:val="RijksoverheidSansText"/>
    <w:panose1 w:val="020B0604020202020204"/>
    <w:charset w:val="00"/>
    <w:family w:val="swiss"/>
    <w:notTrueType/>
    <w:pitch w:val="default"/>
    <w:sig w:usb0="00000003" w:usb1="00000000" w:usb2="00000000" w:usb3="00000000" w:csb0="00000001" w:csb1="00000000"/>
  </w:font>
  <w:font w:name="RijksoverheidSerif">
    <w:altName w:val="RijksoverheidSerif"/>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panose1 w:val="020B0604020202020204"/>
    <w:charset w:val="00"/>
    <w:family w:val="auto"/>
    <w:notTrueType/>
    <w:pitch w:val="default"/>
    <w:sig w:usb0="00000003" w:usb1="00000000" w:usb2="00000000" w:usb3="00000000" w:csb0="00000001" w:csb1="00000000"/>
  </w:font>
  <w:font w:name="SymbolMT">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2F7" w:rsidRDefault="00352674" w:rsidP="00BC146D">
    <w:pPr>
      <w:pStyle w:val="Fuzeile"/>
    </w:pPr>
    <w:r>
      <w:rPr>
        <w:noProof/>
      </w:rPr>
      <w:drawing>
        <wp:anchor distT="0" distB="0" distL="114300" distR="114300" simplePos="0" relativeHeight="251664896" behindDoc="1" locked="0" layoutInCell="1" allowOverlap="1" wp14:anchorId="3EDF882F" wp14:editId="20783730">
          <wp:simplePos x="0" y="0"/>
          <wp:positionH relativeFrom="page">
            <wp:align>left</wp:align>
          </wp:positionH>
          <wp:positionV relativeFrom="page">
            <wp:align>bottom</wp:align>
          </wp:positionV>
          <wp:extent cx="10721520" cy="1576080"/>
          <wp:effectExtent l="0" t="0" r="3810" b="5080"/>
          <wp:wrapNone/>
          <wp:docPr id="8"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Sea_lapa_A4_horizontal_apaksa-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21520" cy="1576080"/>
                  </a:xfrm>
                  <a:prstGeom prst="rect">
                    <a:avLst/>
                  </a:prstGeom>
                </pic:spPr>
              </pic:pic>
            </a:graphicData>
          </a:graphic>
          <wp14:sizeRelH relativeFrom="page">
            <wp14:pctWidth>0</wp14:pctWidth>
          </wp14:sizeRelH>
          <wp14:sizeRelV relativeFrom="page">
            <wp14:pctHeight>0</wp14:pctHeight>
          </wp14:sizeRelV>
        </wp:anchor>
      </w:drawing>
    </w:r>
    <w:r w:rsidR="004972F7">
      <w:rPr>
        <w:noProof/>
      </w:rPr>
      <w:drawing>
        <wp:anchor distT="0" distB="0" distL="114300" distR="114300" simplePos="0" relativeHeight="251663872" behindDoc="1" locked="0" layoutInCell="1" allowOverlap="1" wp14:anchorId="3EE9E42F" wp14:editId="2DE3BE4F">
          <wp:simplePos x="0" y="0"/>
          <wp:positionH relativeFrom="page">
            <wp:posOffset>-36195</wp:posOffset>
          </wp:positionH>
          <wp:positionV relativeFrom="page">
            <wp:posOffset>9368870</wp:posOffset>
          </wp:positionV>
          <wp:extent cx="7558560" cy="1347480"/>
          <wp:effectExtent l="0" t="0" r="0" b="5080"/>
          <wp:wrapNone/>
          <wp:docPr id="9"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tic Lines apaksa vertikal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8560" cy="13474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674" w:rsidRDefault="00352674" w:rsidP="00BC146D">
    <w:pPr>
      <w:pStyle w:val="Fuzeile"/>
    </w:pPr>
    <w:r>
      <w:rPr>
        <w:noProof/>
      </w:rPr>
      <w:drawing>
        <wp:anchor distT="0" distB="0" distL="114300" distR="114300" simplePos="0" relativeHeight="251668480" behindDoc="1" locked="0" layoutInCell="1" allowOverlap="1" wp14:anchorId="0184172E" wp14:editId="4379FBCE">
          <wp:simplePos x="0" y="0"/>
          <wp:positionH relativeFrom="page">
            <wp:posOffset>-29497</wp:posOffset>
          </wp:positionH>
          <wp:positionV relativeFrom="page">
            <wp:posOffset>9365401</wp:posOffset>
          </wp:positionV>
          <wp:extent cx="7558560" cy="1347130"/>
          <wp:effectExtent l="0" t="0" r="0" b="5715"/>
          <wp:wrapNone/>
          <wp:docPr id="55"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tic Lines apaksa vertikal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560" cy="13471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117" w:rsidRDefault="006A6117" w:rsidP="00BC146D">
      <w:r>
        <w:separator/>
      </w:r>
    </w:p>
  </w:footnote>
  <w:footnote w:type="continuationSeparator" w:id="0">
    <w:p w:rsidR="006A6117" w:rsidRDefault="006A6117" w:rsidP="00BC1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2F7" w:rsidRPr="00F92DE1" w:rsidRDefault="004972F7" w:rsidP="00BC146D">
    <w:pPr>
      <w:pStyle w:val="Kopfzeile"/>
      <w:spacing w:before="0"/>
      <w:jc w:val="right"/>
    </w:pPr>
    <w:r>
      <w:rPr>
        <w:noProof/>
      </w:rPr>
      <w:drawing>
        <wp:anchor distT="0" distB="0" distL="114300" distR="114300" simplePos="0" relativeHeight="251651584" behindDoc="1" locked="0" layoutInCell="1" allowOverlap="1" wp14:anchorId="586402FD" wp14:editId="0FD37942">
          <wp:simplePos x="0" y="0"/>
          <wp:positionH relativeFrom="page">
            <wp:align>left</wp:align>
          </wp:positionH>
          <wp:positionV relativeFrom="page">
            <wp:align>top</wp:align>
          </wp:positionV>
          <wp:extent cx="10725120" cy="833040"/>
          <wp:effectExtent l="0" t="0" r="635" b="5715"/>
          <wp:wrapNone/>
          <wp:docPr id="7"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tic Lines (lapa vertikali.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725120" cy="833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674" w:rsidRPr="00F92DE1" w:rsidRDefault="00C9738F" w:rsidP="004225D8">
    <w:pPr>
      <w:pStyle w:val="Kopfzeile"/>
      <w:spacing w:before="0"/>
      <w:jc w:val="center"/>
    </w:pPr>
    <w:r>
      <w:rPr>
        <w:noProof/>
      </w:rPr>
      <w:drawing>
        <wp:anchor distT="0" distB="0" distL="114300" distR="114300" simplePos="0" relativeHeight="251660288" behindDoc="1" locked="0" layoutInCell="1" allowOverlap="1" wp14:anchorId="6551DC98" wp14:editId="1088AFFA">
          <wp:simplePos x="0" y="0"/>
          <wp:positionH relativeFrom="page">
            <wp:posOffset>4445</wp:posOffset>
          </wp:positionH>
          <wp:positionV relativeFrom="page">
            <wp:posOffset>4445</wp:posOffset>
          </wp:positionV>
          <wp:extent cx="7559640" cy="751680"/>
          <wp:effectExtent l="0" t="0" r="3810" b="0"/>
          <wp:wrapNone/>
          <wp:docPr id="54"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tic Lines (lapa vertikali.png"/>
                  <pic:cNvPicPr/>
                </pic:nvPicPr>
                <pic:blipFill rotWithShape="1">
                  <a:blip r:embed="rId1" cstate="print">
                    <a:extLst>
                      <a:ext uri="{28A0092B-C50C-407E-A947-70E740481C1C}">
                        <a14:useLocalDpi xmlns:a14="http://schemas.microsoft.com/office/drawing/2010/main" val="0"/>
                      </a:ext>
                    </a:extLst>
                  </a:blip>
                  <a:srcRect l="-3836"/>
                  <a:stretch/>
                </pic:blipFill>
                <pic:spPr bwMode="auto">
                  <a:xfrm>
                    <a:off x="0" y="0"/>
                    <a:ext cx="7559640" cy="751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1937475360"/>
        <w:docPartObj>
          <w:docPartGallery w:val="Page Numbers (Top of Page)"/>
          <w:docPartUnique/>
        </w:docPartObj>
      </w:sdtPr>
      <w:sdtEndPr>
        <w:rPr>
          <w:noProof/>
        </w:r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9pt;height:9pt" o:bullet="t">
        <v:imagedata r:id="rId1" o:title="KVADRATINS"/>
      </v:shape>
    </w:pict>
  </w:numPicBullet>
  <w:abstractNum w:abstractNumId="0" w15:restartNumberingAfterBreak="0">
    <w:nsid w:val="00282498"/>
    <w:multiLevelType w:val="hybridMultilevel"/>
    <w:tmpl w:val="DF7A0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097C69"/>
    <w:multiLevelType w:val="hybridMultilevel"/>
    <w:tmpl w:val="19BEF8EA"/>
    <w:lvl w:ilvl="0" w:tplc="04070001">
      <w:start w:val="1"/>
      <w:numFmt w:val="bullet"/>
      <w:lvlText w:val=""/>
      <w:lvlJc w:val="left"/>
      <w:pPr>
        <w:ind w:left="720" w:hanging="360"/>
      </w:pPr>
      <w:rPr>
        <w:rFonts w:ascii="Symbol" w:hAnsi="Symbol" w:hint="default"/>
      </w:rPr>
    </w:lvl>
    <w:lvl w:ilvl="1" w:tplc="C046D38C">
      <w:numFmt w:val="bullet"/>
      <w:lvlText w:val="•"/>
      <w:lvlJc w:val="left"/>
      <w:pPr>
        <w:ind w:left="1785" w:hanging="705"/>
      </w:pPr>
      <w:rPr>
        <w:rFonts w:ascii="Calibri" w:eastAsia="Times New Roman"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C20E7C"/>
    <w:multiLevelType w:val="hybridMultilevel"/>
    <w:tmpl w:val="FC6693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3A66AB"/>
    <w:multiLevelType w:val="multilevel"/>
    <w:tmpl w:val="9B0EEBB8"/>
    <w:styleLink w:val="Style1"/>
    <w:lvl w:ilvl="0">
      <w:start w:val="1"/>
      <w:numFmt w:val="bullet"/>
      <w:lvlText w:val=""/>
      <w:lvlPicBulletId w:val="0"/>
      <w:lvlJc w:val="left"/>
      <w:pPr>
        <w:ind w:left="720" w:hanging="360"/>
      </w:pPr>
      <w:rPr>
        <w:rFonts w:ascii="Symbol" w:hAnsi="Symbol" w:hint="default"/>
        <w:color w:val="auto"/>
        <w:u w:color="8DB3E2" w:themeColor="text2" w:themeTint="66"/>
      </w:rPr>
    </w:lvl>
    <w:lvl w:ilvl="1">
      <w:start w:val="1"/>
      <w:numFmt w:val="bullet"/>
      <w:lvlText w:val=""/>
      <w:lvlJc w:val="left"/>
      <w:pPr>
        <w:ind w:left="1077" w:hanging="368"/>
      </w:pPr>
      <w:rPr>
        <w:rFonts w:ascii="Wingdings" w:hAnsi="Wingdings" w:hint="default"/>
        <w:color w:val="89A379"/>
      </w:rPr>
    </w:lvl>
    <w:lvl w:ilvl="2">
      <w:start w:val="1"/>
      <w:numFmt w:val="bullet"/>
      <w:lvlText w:val=""/>
      <w:lvlJc w:val="left"/>
      <w:pPr>
        <w:ind w:left="1503" w:hanging="369"/>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ADF1131"/>
    <w:multiLevelType w:val="hybridMultilevel"/>
    <w:tmpl w:val="7D3E2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F415A1"/>
    <w:multiLevelType w:val="hybridMultilevel"/>
    <w:tmpl w:val="485C3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794E77"/>
    <w:multiLevelType w:val="multilevel"/>
    <w:tmpl w:val="9B0EEBB8"/>
    <w:lvl w:ilvl="0">
      <w:start w:val="1"/>
      <w:numFmt w:val="bullet"/>
      <w:pStyle w:val="Listenabsatz"/>
      <w:lvlText w:val=""/>
      <w:lvlPicBulletId w:val="0"/>
      <w:lvlJc w:val="left"/>
      <w:pPr>
        <w:ind w:left="720" w:hanging="360"/>
      </w:pPr>
      <w:rPr>
        <w:rFonts w:ascii="Symbol" w:hAnsi="Symbol" w:hint="default"/>
        <w:color w:val="auto"/>
        <w:u w:color="8DB3E2" w:themeColor="text2" w:themeTint="66"/>
      </w:rPr>
    </w:lvl>
    <w:lvl w:ilvl="1">
      <w:start w:val="1"/>
      <w:numFmt w:val="bullet"/>
      <w:lvlText w:val=""/>
      <w:lvlJc w:val="left"/>
      <w:pPr>
        <w:ind w:left="1077" w:hanging="368"/>
      </w:pPr>
      <w:rPr>
        <w:rFonts w:ascii="Wingdings" w:hAnsi="Wingdings" w:hint="default"/>
        <w:color w:val="627B8E"/>
      </w:rPr>
    </w:lvl>
    <w:lvl w:ilvl="2">
      <w:start w:val="1"/>
      <w:numFmt w:val="bullet"/>
      <w:lvlText w:val=""/>
      <w:lvlJc w:val="left"/>
      <w:pPr>
        <w:ind w:left="1503" w:hanging="369"/>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2E508F4"/>
    <w:multiLevelType w:val="hybridMultilevel"/>
    <w:tmpl w:val="8B4C48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7"/>
  </w:num>
  <w:num w:numId="6">
    <w:abstractNumId w:val="1"/>
  </w:num>
  <w:num w:numId="7">
    <w:abstractNumId w:val="2"/>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embedSystemFont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D8"/>
    <w:rsid w:val="00013111"/>
    <w:rsid w:val="00027832"/>
    <w:rsid w:val="00035251"/>
    <w:rsid w:val="000D5E41"/>
    <w:rsid w:val="000E02DF"/>
    <w:rsid w:val="001066E6"/>
    <w:rsid w:val="00194DB8"/>
    <w:rsid w:val="001B1669"/>
    <w:rsid w:val="001E63A2"/>
    <w:rsid w:val="001E7621"/>
    <w:rsid w:val="00262AC7"/>
    <w:rsid w:val="002828DE"/>
    <w:rsid w:val="00300E67"/>
    <w:rsid w:val="00347499"/>
    <w:rsid w:val="00352674"/>
    <w:rsid w:val="00380C20"/>
    <w:rsid w:val="003B3B15"/>
    <w:rsid w:val="003B3FA5"/>
    <w:rsid w:val="004030D9"/>
    <w:rsid w:val="004149BE"/>
    <w:rsid w:val="004225D8"/>
    <w:rsid w:val="00446ABB"/>
    <w:rsid w:val="00450C3F"/>
    <w:rsid w:val="00471650"/>
    <w:rsid w:val="004972F7"/>
    <w:rsid w:val="004A5A30"/>
    <w:rsid w:val="004C2AC0"/>
    <w:rsid w:val="0050402B"/>
    <w:rsid w:val="00521E9F"/>
    <w:rsid w:val="00540365"/>
    <w:rsid w:val="00556CD9"/>
    <w:rsid w:val="005573C1"/>
    <w:rsid w:val="00564FDD"/>
    <w:rsid w:val="00586290"/>
    <w:rsid w:val="005A35C6"/>
    <w:rsid w:val="005D2994"/>
    <w:rsid w:val="005E6212"/>
    <w:rsid w:val="00602171"/>
    <w:rsid w:val="0066733D"/>
    <w:rsid w:val="00684B69"/>
    <w:rsid w:val="006A1B50"/>
    <w:rsid w:val="006A6117"/>
    <w:rsid w:val="006B7376"/>
    <w:rsid w:val="007358D6"/>
    <w:rsid w:val="007759ED"/>
    <w:rsid w:val="007E56C5"/>
    <w:rsid w:val="0086130D"/>
    <w:rsid w:val="009055EA"/>
    <w:rsid w:val="00954FD8"/>
    <w:rsid w:val="009E0BAB"/>
    <w:rsid w:val="00A30A6C"/>
    <w:rsid w:val="00A34793"/>
    <w:rsid w:val="00A71046"/>
    <w:rsid w:val="00AE273C"/>
    <w:rsid w:val="00B56211"/>
    <w:rsid w:val="00B91CC4"/>
    <w:rsid w:val="00BA0EFD"/>
    <w:rsid w:val="00BC146D"/>
    <w:rsid w:val="00C46159"/>
    <w:rsid w:val="00C75772"/>
    <w:rsid w:val="00C81676"/>
    <w:rsid w:val="00C9738F"/>
    <w:rsid w:val="00CD3084"/>
    <w:rsid w:val="00D2176E"/>
    <w:rsid w:val="00D34A33"/>
    <w:rsid w:val="00D7163A"/>
    <w:rsid w:val="00D9145A"/>
    <w:rsid w:val="00D9410E"/>
    <w:rsid w:val="00E0129C"/>
    <w:rsid w:val="00E03BAC"/>
    <w:rsid w:val="00E21C24"/>
    <w:rsid w:val="00E5343B"/>
    <w:rsid w:val="00F14DEF"/>
    <w:rsid w:val="00F32ECA"/>
    <w:rsid w:val="00F45A1B"/>
    <w:rsid w:val="00F92DE1"/>
    <w:rsid w:val="00F93C48"/>
    <w:rsid w:val="00FA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4792E"/>
  <w15:docId w15:val="{0ED708D0-27E6-4E49-9741-2BCD9A9C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055EA"/>
    <w:pPr>
      <w:autoSpaceDE w:val="0"/>
      <w:autoSpaceDN w:val="0"/>
      <w:adjustRightInd w:val="0"/>
      <w:spacing w:before="200"/>
    </w:pPr>
    <w:rPr>
      <w:rFonts w:cs="NeoSansLight"/>
    </w:rPr>
  </w:style>
  <w:style w:type="paragraph" w:styleId="berschrift1">
    <w:name w:val="heading 1"/>
    <w:basedOn w:val="Pa3"/>
    <w:next w:val="Standard"/>
    <w:link w:val="berschrift1Zchn"/>
    <w:uiPriority w:val="9"/>
    <w:qFormat/>
    <w:rsid w:val="00D2176E"/>
    <w:pPr>
      <w:spacing w:before="120" w:after="120" w:line="276" w:lineRule="auto"/>
      <w:outlineLvl w:val="0"/>
    </w:pPr>
    <w:rPr>
      <w:rFonts w:ascii="Calibri" w:hAnsi="Calibri"/>
      <w:b/>
      <w:color w:val="4B4F54"/>
      <w:sz w:val="48"/>
    </w:rPr>
  </w:style>
  <w:style w:type="paragraph" w:styleId="berschrift2">
    <w:name w:val="heading 2"/>
    <w:basedOn w:val="Default"/>
    <w:next w:val="Standard"/>
    <w:link w:val="berschrift2Zchn"/>
    <w:uiPriority w:val="9"/>
    <w:unhideWhenUsed/>
    <w:qFormat/>
    <w:rsid w:val="00D2176E"/>
    <w:pPr>
      <w:spacing w:before="200" w:after="200" w:line="241" w:lineRule="atLeast"/>
      <w:outlineLvl w:val="1"/>
    </w:pPr>
    <w:rPr>
      <w:rFonts w:asciiTheme="minorHAnsi" w:hAnsiTheme="minorHAnsi" w:cs="Neo Sans Bold"/>
      <w:b/>
      <w:bCs/>
      <w:color w:val="auto"/>
      <w:sz w:val="32"/>
      <w:szCs w:val="28"/>
    </w:rPr>
  </w:style>
  <w:style w:type="paragraph" w:styleId="berschrift3">
    <w:name w:val="heading 3"/>
    <w:basedOn w:val="Pa1"/>
    <w:next w:val="Standard"/>
    <w:link w:val="berschrift3Zchn"/>
    <w:uiPriority w:val="9"/>
    <w:unhideWhenUsed/>
    <w:qFormat/>
    <w:rsid w:val="00471650"/>
    <w:pPr>
      <w:spacing w:before="200" w:after="200" w:line="220" w:lineRule="atLeast"/>
      <w:outlineLvl w:val="2"/>
    </w:pPr>
    <w:rPr>
      <w:rFonts w:ascii="Calibri" w:hAnsi="Calibri" w:cs="NeoSans Bold"/>
      <w:b/>
      <w:bCs/>
      <w:color w:val="89A379"/>
      <w:sz w:val="28"/>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03BAC"/>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03BAC"/>
    <w:rPr>
      <w:lang w:val="lv-LV"/>
    </w:rPr>
  </w:style>
  <w:style w:type="paragraph" w:styleId="Fuzeile">
    <w:name w:val="footer"/>
    <w:basedOn w:val="Standard"/>
    <w:link w:val="FuzeileZchn"/>
    <w:uiPriority w:val="99"/>
    <w:unhideWhenUsed/>
    <w:rsid w:val="00E03BAC"/>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03BAC"/>
    <w:rPr>
      <w:lang w:val="lv-LV"/>
    </w:rPr>
  </w:style>
  <w:style w:type="paragraph" w:styleId="Sprechblasentext">
    <w:name w:val="Balloon Text"/>
    <w:basedOn w:val="Standard"/>
    <w:link w:val="SprechblasentextZchn"/>
    <w:uiPriority w:val="99"/>
    <w:semiHidden/>
    <w:unhideWhenUsed/>
    <w:rsid w:val="00E03B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3BAC"/>
    <w:rPr>
      <w:rFonts w:ascii="Tahoma" w:hAnsi="Tahoma" w:cs="Tahoma"/>
      <w:sz w:val="16"/>
      <w:szCs w:val="16"/>
      <w:lang w:val="lv-LV"/>
    </w:rPr>
  </w:style>
  <w:style w:type="paragraph" w:customStyle="1" w:styleId="Default">
    <w:name w:val="Default"/>
    <w:rsid w:val="005A35C6"/>
    <w:pPr>
      <w:autoSpaceDE w:val="0"/>
      <w:autoSpaceDN w:val="0"/>
      <w:adjustRightInd w:val="0"/>
      <w:spacing w:after="0" w:line="240" w:lineRule="auto"/>
    </w:pPr>
    <w:rPr>
      <w:rFonts w:ascii="NeoSans Medium" w:hAnsi="NeoSans Medium" w:cs="NeoSans Medium"/>
      <w:color w:val="000000"/>
      <w:sz w:val="24"/>
      <w:szCs w:val="24"/>
    </w:rPr>
  </w:style>
  <w:style w:type="paragraph" w:customStyle="1" w:styleId="Pa1">
    <w:name w:val="Pa1"/>
    <w:basedOn w:val="Default"/>
    <w:next w:val="Default"/>
    <w:uiPriority w:val="99"/>
    <w:rsid w:val="005A35C6"/>
    <w:pPr>
      <w:spacing w:line="221" w:lineRule="atLeast"/>
    </w:pPr>
    <w:rPr>
      <w:rFonts w:cstheme="minorBidi"/>
      <w:color w:val="auto"/>
    </w:rPr>
  </w:style>
  <w:style w:type="paragraph" w:customStyle="1" w:styleId="Pa3">
    <w:name w:val="Pa3"/>
    <w:basedOn w:val="Default"/>
    <w:next w:val="Default"/>
    <w:uiPriority w:val="99"/>
    <w:rsid w:val="001E63A2"/>
    <w:pPr>
      <w:spacing w:line="221" w:lineRule="atLeast"/>
    </w:pPr>
    <w:rPr>
      <w:rFonts w:cstheme="minorBidi"/>
      <w:color w:val="auto"/>
    </w:rPr>
  </w:style>
  <w:style w:type="character" w:customStyle="1" w:styleId="A6">
    <w:name w:val="A6"/>
    <w:uiPriority w:val="99"/>
    <w:rsid w:val="001E63A2"/>
    <w:rPr>
      <w:rFonts w:cs="NeoSans Medium"/>
      <w:color w:val="000000"/>
      <w:sz w:val="46"/>
      <w:szCs w:val="46"/>
    </w:rPr>
  </w:style>
  <w:style w:type="paragraph" w:customStyle="1" w:styleId="Pa4">
    <w:name w:val="Pa4"/>
    <w:basedOn w:val="Default"/>
    <w:next w:val="Default"/>
    <w:uiPriority w:val="99"/>
    <w:rsid w:val="001E63A2"/>
    <w:pPr>
      <w:spacing w:line="221" w:lineRule="atLeast"/>
    </w:pPr>
    <w:rPr>
      <w:rFonts w:cstheme="minorBidi"/>
      <w:color w:val="auto"/>
    </w:rPr>
  </w:style>
  <w:style w:type="character" w:customStyle="1" w:styleId="berschrift1Zchn">
    <w:name w:val="Überschrift 1 Zchn"/>
    <w:basedOn w:val="Absatz-Standardschriftart"/>
    <w:link w:val="berschrift1"/>
    <w:uiPriority w:val="9"/>
    <w:rsid w:val="00D2176E"/>
    <w:rPr>
      <w:rFonts w:ascii="Calibri" w:hAnsi="Calibri"/>
      <w:b/>
      <w:color w:val="4B4F54"/>
      <w:sz w:val="48"/>
      <w:szCs w:val="24"/>
    </w:rPr>
  </w:style>
  <w:style w:type="character" w:customStyle="1" w:styleId="berschrift2Zchn">
    <w:name w:val="Überschrift 2 Zchn"/>
    <w:basedOn w:val="Absatz-Standardschriftart"/>
    <w:link w:val="berschrift2"/>
    <w:uiPriority w:val="9"/>
    <w:rsid w:val="00D2176E"/>
    <w:rPr>
      <w:rFonts w:cs="Neo Sans Bold"/>
      <w:b/>
      <w:bCs/>
      <w:sz w:val="32"/>
      <w:szCs w:val="28"/>
    </w:rPr>
  </w:style>
  <w:style w:type="paragraph" w:customStyle="1" w:styleId="Pa10">
    <w:name w:val="Pa10"/>
    <w:basedOn w:val="Default"/>
    <w:next w:val="Default"/>
    <w:uiPriority w:val="99"/>
    <w:rsid w:val="001E7621"/>
    <w:pPr>
      <w:spacing w:line="241" w:lineRule="atLeast"/>
    </w:pPr>
    <w:rPr>
      <w:rFonts w:cstheme="minorBidi"/>
      <w:color w:val="auto"/>
    </w:rPr>
  </w:style>
  <w:style w:type="character" w:customStyle="1" w:styleId="A1">
    <w:name w:val="A1"/>
    <w:uiPriority w:val="99"/>
    <w:rsid w:val="00C46159"/>
    <w:rPr>
      <w:rFonts w:cs="NeoSans Medium"/>
      <w:color w:val="000000"/>
      <w:sz w:val="46"/>
      <w:szCs w:val="46"/>
    </w:rPr>
  </w:style>
  <w:style w:type="paragraph" w:customStyle="1" w:styleId="Pa5">
    <w:name w:val="Pa5"/>
    <w:basedOn w:val="Default"/>
    <w:next w:val="Default"/>
    <w:uiPriority w:val="99"/>
    <w:rsid w:val="00C46159"/>
    <w:pPr>
      <w:spacing w:line="221" w:lineRule="atLeast"/>
    </w:pPr>
    <w:rPr>
      <w:rFonts w:cstheme="minorBidi"/>
      <w:color w:val="auto"/>
    </w:rPr>
  </w:style>
  <w:style w:type="paragraph" w:customStyle="1" w:styleId="Pa6">
    <w:name w:val="Pa6"/>
    <w:basedOn w:val="Default"/>
    <w:next w:val="Default"/>
    <w:uiPriority w:val="99"/>
    <w:rsid w:val="00C46159"/>
    <w:pPr>
      <w:spacing w:line="221" w:lineRule="atLeast"/>
    </w:pPr>
    <w:rPr>
      <w:rFonts w:cstheme="minorBidi"/>
      <w:color w:val="auto"/>
    </w:rPr>
  </w:style>
  <w:style w:type="character" w:customStyle="1" w:styleId="berschrift3Zchn">
    <w:name w:val="Überschrift 3 Zchn"/>
    <w:basedOn w:val="Absatz-Standardschriftart"/>
    <w:link w:val="berschrift3"/>
    <w:uiPriority w:val="9"/>
    <w:rsid w:val="00471650"/>
    <w:rPr>
      <w:rFonts w:ascii="Calibri" w:hAnsi="Calibri" w:cs="NeoSans Bold"/>
      <w:b/>
      <w:bCs/>
      <w:color w:val="89A379"/>
      <w:sz w:val="28"/>
      <w:szCs w:val="23"/>
    </w:rPr>
  </w:style>
  <w:style w:type="paragraph" w:styleId="Titel">
    <w:name w:val="Title"/>
    <w:basedOn w:val="Pa1"/>
    <w:next w:val="Standard"/>
    <w:link w:val="TitelZchn"/>
    <w:uiPriority w:val="10"/>
    <w:qFormat/>
    <w:rsid w:val="00D2176E"/>
    <w:pPr>
      <w:spacing w:line="360" w:lineRule="auto"/>
      <w:jc w:val="right"/>
    </w:pPr>
    <w:rPr>
      <w:rFonts w:ascii="Calibri" w:hAnsi="Calibri"/>
      <w:b/>
      <w:sz w:val="60"/>
      <w:szCs w:val="58"/>
    </w:rPr>
  </w:style>
  <w:style w:type="character" w:customStyle="1" w:styleId="TitelZchn">
    <w:name w:val="Titel Zchn"/>
    <w:basedOn w:val="Absatz-Standardschriftart"/>
    <w:link w:val="Titel"/>
    <w:uiPriority w:val="10"/>
    <w:rsid w:val="00D2176E"/>
    <w:rPr>
      <w:rFonts w:ascii="Calibri" w:hAnsi="Calibri"/>
      <w:b/>
      <w:sz w:val="60"/>
      <w:szCs w:val="58"/>
    </w:rPr>
  </w:style>
  <w:style w:type="paragraph" w:styleId="Listenabsatz">
    <w:name w:val="List Paragraph"/>
    <w:basedOn w:val="Standard"/>
    <w:uiPriority w:val="34"/>
    <w:qFormat/>
    <w:rsid w:val="007759ED"/>
    <w:pPr>
      <w:numPr>
        <w:numId w:val="1"/>
      </w:numPr>
      <w:contextualSpacing/>
    </w:pPr>
  </w:style>
  <w:style w:type="character" w:customStyle="1" w:styleId="A5">
    <w:name w:val="A5"/>
    <w:uiPriority w:val="99"/>
    <w:rsid w:val="00194DB8"/>
    <w:rPr>
      <w:rFonts w:ascii="NeoSansLight" w:hAnsi="NeoSansLight" w:cs="NeoSansLight"/>
      <w:color w:val="000000"/>
      <w:sz w:val="18"/>
      <w:szCs w:val="18"/>
    </w:rPr>
  </w:style>
  <w:style w:type="paragraph" w:customStyle="1" w:styleId="Pa9">
    <w:name w:val="Pa9"/>
    <w:basedOn w:val="Default"/>
    <w:next w:val="Default"/>
    <w:uiPriority w:val="99"/>
    <w:rsid w:val="00450C3F"/>
    <w:pPr>
      <w:spacing w:line="221" w:lineRule="atLeast"/>
    </w:pPr>
    <w:rPr>
      <w:rFonts w:ascii="NeoSansLight" w:hAnsi="NeoSansLight" w:cstheme="minorBidi"/>
      <w:color w:val="auto"/>
    </w:rPr>
  </w:style>
  <w:style w:type="paragraph" w:customStyle="1" w:styleId="Pa11">
    <w:name w:val="Pa11"/>
    <w:basedOn w:val="Default"/>
    <w:next w:val="Default"/>
    <w:uiPriority w:val="99"/>
    <w:rsid w:val="00450C3F"/>
    <w:pPr>
      <w:spacing w:line="221" w:lineRule="atLeast"/>
    </w:pPr>
    <w:rPr>
      <w:rFonts w:ascii="NeoSansLight" w:hAnsi="NeoSansLight" w:cstheme="minorBidi"/>
      <w:color w:val="auto"/>
    </w:rPr>
  </w:style>
  <w:style w:type="paragraph" w:styleId="Untertitel">
    <w:name w:val="Subtitle"/>
    <w:basedOn w:val="Standard"/>
    <w:next w:val="Standard"/>
    <w:link w:val="UntertitelZchn"/>
    <w:uiPriority w:val="11"/>
    <w:qFormat/>
    <w:rsid w:val="00D2176E"/>
    <w:pPr>
      <w:numPr>
        <w:ilvl w:val="1"/>
      </w:numPr>
    </w:pPr>
    <w:rPr>
      <w:rFonts w:ascii="Calibri" w:eastAsiaTheme="majorEastAsia" w:hAnsi="Calibri" w:cstheme="majorBidi"/>
      <w:b/>
      <w:i/>
      <w:iCs/>
      <w:color w:val="627B8E"/>
      <w:spacing w:val="15"/>
      <w:sz w:val="26"/>
      <w:szCs w:val="24"/>
    </w:rPr>
  </w:style>
  <w:style w:type="character" w:customStyle="1" w:styleId="UntertitelZchn">
    <w:name w:val="Untertitel Zchn"/>
    <w:basedOn w:val="Absatz-Standardschriftart"/>
    <w:link w:val="Untertitel"/>
    <w:uiPriority w:val="11"/>
    <w:rsid w:val="00D2176E"/>
    <w:rPr>
      <w:rFonts w:ascii="Calibri" w:eastAsiaTheme="majorEastAsia" w:hAnsi="Calibri" w:cstheme="majorBidi"/>
      <w:b/>
      <w:i/>
      <w:iCs/>
      <w:color w:val="627B8E"/>
      <w:spacing w:val="15"/>
      <w:sz w:val="26"/>
      <w:szCs w:val="24"/>
    </w:rPr>
  </w:style>
  <w:style w:type="table" w:styleId="Tabellenraster">
    <w:name w:val="Table Grid"/>
    <w:basedOn w:val="NormaleTabelle"/>
    <w:uiPriority w:val="59"/>
    <w:rsid w:val="00446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Default"/>
    <w:next w:val="Default"/>
    <w:uiPriority w:val="99"/>
    <w:rsid w:val="00446ABB"/>
    <w:pPr>
      <w:spacing w:line="241" w:lineRule="atLeast"/>
    </w:pPr>
    <w:rPr>
      <w:rFonts w:cstheme="minorBidi"/>
      <w:color w:val="auto"/>
    </w:rPr>
  </w:style>
  <w:style w:type="paragraph" w:customStyle="1" w:styleId="Pa21">
    <w:name w:val="Pa21"/>
    <w:basedOn w:val="Default"/>
    <w:next w:val="Default"/>
    <w:uiPriority w:val="99"/>
    <w:rsid w:val="00013111"/>
    <w:pPr>
      <w:spacing w:line="221" w:lineRule="atLeast"/>
    </w:pPr>
    <w:rPr>
      <w:rFonts w:ascii="NeoSansLight" w:hAnsi="NeoSansLight" w:cstheme="minorBidi"/>
      <w:color w:val="auto"/>
    </w:rPr>
  </w:style>
  <w:style w:type="paragraph" w:customStyle="1" w:styleId="Pa12">
    <w:name w:val="Pa12"/>
    <w:basedOn w:val="Default"/>
    <w:next w:val="Default"/>
    <w:uiPriority w:val="99"/>
    <w:rsid w:val="00013111"/>
    <w:pPr>
      <w:spacing w:line="221" w:lineRule="atLeast"/>
    </w:pPr>
    <w:rPr>
      <w:rFonts w:ascii="NeoSansLight" w:hAnsi="NeoSansLight" w:cstheme="minorBidi"/>
      <w:color w:val="auto"/>
    </w:rPr>
  </w:style>
  <w:style w:type="paragraph" w:customStyle="1" w:styleId="Pa13">
    <w:name w:val="Pa13"/>
    <w:basedOn w:val="Default"/>
    <w:next w:val="Default"/>
    <w:uiPriority w:val="99"/>
    <w:rsid w:val="00013111"/>
    <w:pPr>
      <w:spacing w:line="221" w:lineRule="atLeast"/>
    </w:pPr>
    <w:rPr>
      <w:rFonts w:ascii="NeoSansLight" w:hAnsi="NeoSansLight" w:cstheme="minorBidi"/>
      <w:color w:val="auto"/>
    </w:rPr>
  </w:style>
  <w:style w:type="paragraph" w:customStyle="1" w:styleId="Pa22">
    <w:name w:val="Pa22"/>
    <w:basedOn w:val="Default"/>
    <w:next w:val="Default"/>
    <w:uiPriority w:val="99"/>
    <w:rsid w:val="007358D6"/>
    <w:pPr>
      <w:spacing w:line="221" w:lineRule="atLeast"/>
    </w:pPr>
    <w:rPr>
      <w:rFonts w:ascii="NeoSansLight" w:hAnsi="NeoSansLight" w:cstheme="minorBidi"/>
      <w:color w:val="auto"/>
    </w:rPr>
  </w:style>
  <w:style w:type="table" w:customStyle="1" w:styleId="BalticLINes">
    <w:name w:val="Baltic LINes"/>
    <w:basedOn w:val="NormaleTabelle"/>
    <w:uiPriority w:val="99"/>
    <w:rsid w:val="004149BE"/>
    <w:pPr>
      <w:spacing w:after="0" w:line="240" w:lineRule="auto"/>
    </w:pPr>
    <w:tblPr>
      <w:tblBorders>
        <w:top w:val="single" w:sz="36" w:space="0" w:color="91ABB9"/>
        <w:bottom w:val="single" w:sz="36" w:space="0" w:color="91ABB9"/>
        <w:insideH w:val="single" w:sz="4" w:space="0" w:color="auto"/>
        <w:insideV w:val="single" w:sz="4" w:space="0" w:color="auto"/>
      </w:tblBorders>
    </w:tblPr>
  </w:style>
  <w:style w:type="paragraph" w:styleId="Inhaltsverzeichnisberschrift">
    <w:name w:val="TOC Heading"/>
    <w:basedOn w:val="berschrift1"/>
    <w:next w:val="Standard"/>
    <w:uiPriority w:val="39"/>
    <w:semiHidden/>
    <w:unhideWhenUsed/>
    <w:qFormat/>
    <w:rsid w:val="009E0BAB"/>
    <w:pPr>
      <w:keepNext/>
      <w:keepLines/>
      <w:autoSpaceDE/>
      <w:autoSpaceDN/>
      <w:adjustRightInd/>
      <w:spacing w:before="480" w:after="0"/>
      <w:outlineLvl w:val="9"/>
    </w:pPr>
    <w:rPr>
      <w:rFonts w:asciiTheme="majorHAnsi" w:eastAsiaTheme="majorEastAsia" w:hAnsiTheme="majorHAnsi" w:cstheme="majorBidi"/>
      <w:b w:val="0"/>
      <w:bCs/>
      <w:color w:val="365F91" w:themeColor="accent1" w:themeShade="BF"/>
      <w:sz w:val="28"/>
      <w:szCs w:val="28"/>
      <w:lang w:eastAsia="ja-JP"/>
    </w:rPr>
  </w:style>
  <w:style w:type="paragraph" w:styleId="Verzeichnis1">
    <w:name w:val="toc 1"/>
    <w:basedOn w:val="Standard"/>
    <w:next w:val="Standard"/>
    <w:autoRedefine/>
    <w:uiPriority w:val="39"/>
    <w:unhideWhenUsed/>
    <w:rsid w:val="009E0BAB"/>
    <w:pPr>
      <w:spacing w:after="100"/>
    </w:pPr>
  </w:style>
  <w:style w:type="paragraph" w:styleId="Verzeichnis2">
    <w:name w:val="toc 2"/>
    <w:basedOn w:val="Standard"/>
    <w:next w:val="Standard"/>
    <w:autoRedefine/>
    <w:uiPriority w:val="39"/>
    <w:unhideWhenUsed/>
    <w:rsid w:val="009E0BAB"/>
    <w:pPr>
      <w:spacing w:after="100"/>
      <w:ind w:left="220"/>
    </w:pPr>
  </w:style>
  <w:style w:type="paragraph" w:styleId="Verzeichnis3">
    <w:name w:val="toc 3"/>
    <w:basedOn w:val="Standard"/>
    <w:next w:val="Standard"/>
    <w:autoRedefine/>
    <w:uiPriority w:val="39"/>
    <w:unhideWhenUsed/>
    <w:rsid w:val="009E0BAB"/>
    <w:pPr>
      <w:spacing w:after="100"/>
      <w:ind w:left="440"/>
    </w:pPr>
  </w:style>
  <w:style w:type="character" w:styleId="Hyperlink">
    <w:name w:val="Hyperlink"/>
    <w:basedOn w:val="Absatz-Standardschriftart"/>
    <w:uiPriority w:val="99"/>
    <w:unhideWhenUsed/>
    <w:rsid w:val="009E0BAB"/>
    <w:rPr>
      <w:color w:val="0000FF" w:themeColor="hyperlink"/>
      <w:u w:val="single"/>
    </w:rPr>
  </w:style>
  <w:style w:type="paragraph" w:styleId="KeinLeerraum">
    <w:name w:val="No Spacing"/>
    <w:uiPriority w:val="1"/>
    <w:qFormat/>
    <w:rsid w:val="00D2176E"/>
    <w:pPr>
      <w:autoSpaceDE w:val="0"/>
      <w:autoSpaceDN w:val="0"/>
      <w:adjustRightInd w:val="0"/>
      <w:spacing w:after="0" w:line="240" w:lineRule="auto"/>
    </w:pPr>
    <w:rPr>
      <w:rFonts w:cs="NeoSansLight"/>
    </w:rPr>
  </w:style>
  <w:style w:type="character" w:styleId="IntensiveHervorhebung">
    <w:name w:val="Intense Emphasis"/>
    <w:basedOn w:val="Absatz-Standardschriftart"/>
    <w:uiPriority w:val="21"/>
    <w:qFormat/>
    <w:rsid w:val="00D2176E"/>
    <w:rPr>
      <w:b/>
      <w:bCs/>
      <w:i/>
      <w:iCs/>
      <w:color w:val="4F81BD" w:themeColor="accent1"/>
    </w:rPr>
  </w:style>
  <w:style w:type="numbering" w:customStyle="1" w:styleId="Style1">
    <w:name w:val="Style1"/>
    <w:uiPriority w:val="99"/>
    <w:rsid w:val="00262AC7"/>
    <w:pPr>
      <w:numPr>
        <w:numId w:val="2"/>
      </w:numPr>
    </w:pPr>
  </w:style>
  <w:style w:type="character" w:customStyle="1" w:styleId="A10">
    <w:name w:val="A10"/>
    <w:uiPriority w:val="99"/>
    <w:rsid w:val="00F45A1B"/>
    <w:rPr>
      <w:rFonts w:ascii="RijksoverheidSansText" w:hAnsi="RijksoverheidSansText" w:cs="RijksoverheidSansText"/>
      <w:b/>
      <w:bCs/>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MyBook/02_Laufende_Projekte/Baltic%20LINes%20and%20NorthSEE/NorthSEE/Communication/Templates%20for%20word%20pptx%20etc/NorthSEE%20Identity/Templates/North%20SEE%20template%20(Calibri)%20(incl%20A4%20horizont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AFD5D-8BB5-984D-85E0-A0BD61A6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North SEE template (Calibri) (incl A4 horizontal).dotx</Template>
  <TotalTime>0</TotalTime>
  <Pages>14</Pages>
  <Words>3090</Words>
  <Characters>19471</Characters>
  <Application>Microsoft Office Word</Application>
  <DocSecurity>0</DocSecurity>
  <Lines>162</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2019-04-16T11:26:00Z</dcterms:created>
  <dcterms:modified xsi:type="dcterms:W3CDTF">2019-04-16T11:26:00Z</dcterms:modified>
</cp:coreProperties>
</file>